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5BF1B81C" w:rsidR="00595368" w:rsidRDefault="00395EEF" w:rsidP="00395EEF">
      <w:pPr>
        <w:rPr>
          <w:rFonts w:ascii="Trebuchet MS" w:hAnsi="Trebuchet MS"/>
          <w:b/>
          <w:sz w:val="20"/>
          <w:szCs w:val="20"/>
          <w:lang w:val="ro-RO"/>
        </w:rPr>
      </w:pPr>
      <w:r>
        <w:rPr>
          <w:rFonts w:ascii="Trebuchet MS" w:hAnsi="Trebuchet MS"/>
          <w:b/>
          <w:sz w:val="20"/>
          <w:szCs w:val="20"/>
          <w:lang w:val="ro-RO"/>
        </w:rPr>
        <w:t>Anexa 1</w:t>
      </w:r>
      <w:r w:rsidR="00F6422B">
        <w:rPr>
          <w:rFonts w:ascii="Trebuchet MS" w:hAnsi="Trebuchet MS"/>
          <w:b/>
          <w:sz w:val="20"/>
          <w:szCs w:val="20"/>
          <w:lang w:val="ro-RO"/>
        </w:rPr>
        <w:t xml:space="preserve"> a – Cererea de finanțare_I4_1.A</w:t>
      </w:r>
    </w:p>
    <w:p w14:paraId="675F64D1" w14:textId="77777777" w:rsidR="004E1889" w:rsidRPr="00CD679E" w:rsidRDefault="004E1889" w:rsidP="004E1889">
      <w:pPr>
        <w:spacing w:after="120"/>
        <w:rPr>
          <w:rFonts w:ascii="Trebuchet MS" w:hAnsi="Trebuchet MS"/>
          <w:b/>
          <w:color w:val="FF0000"/>
          <w:szCs w:val="20"/>
          <w:lang w:val="ro-RO"/>
        </w:rPr>
      </w:pPr>
      <w:r w:rsidRPr="00CD679E">
        <w:rPr>
          <w:rFonts w:ascii="Trebuchet MS" w:hAnsi="Trebuchet MS"/>
          <w:b/>
          <w:color w:val="FF0000"/>
          <w:szCs w:val="20"/>
          <w:lang w:val="ro-RO"/>
        </w:rPr>
        <w:t>A</w:t>
      </w:r>
      <w:r>
        <w:rPr>
          <w:rFonts w:ascii="Trebuchet MS" w:hAnsi="Trebuchet MS"/>
          <w:b/>
          <w:color w:val="FF0000"/>
          <w:szCs w:val="20"/>
          <w:lang w:val="ro-RO"/>
        </w:rPr>
        <w:t>TENȚIE</w:t>
      </w:r>
      <w:r w:rsidRPr="00CD679E">
        <w:rPr>
          <w:rFonts w:ascii="Trebuchet MS" w:hAnsi="Trebuchet MS"/>
          <w:b/>
          <w:color w:val="FF0000"/>
          <w:szCs w:val="20"/>
          <w:lang w:val="ro-RO"/>
        </w:rPr>
        <w:t>!</w:t>
      </w:r>
    </w:p>
    <w:p w14:paraId="27800121" w14:textId="77777777" w:rsidR="004C7E2B" w:rsidRDefault="004C7E2B" w:rsidP="004C7E2B">
      <w:pPr>
        <w:spacing w:after="120"/>
        <w:jc w:val="both"/>
        <w:rPr>
          <w:rFonts w:ascii="Trebuchet MS" w:hAnsi="Trebuchet MS"/>
          <w:sz w:val="20"/>
          <w:szCs w:val="20"/>
          <w:lang w:val="ro-RO"/>
        </w:rPr>
      </w:pPr>
      <w:r>
        <w:rPr>
          <w:rFonts w:ascii="Trebuchet MS" w:hAnsi="Trebuchet MS"/>
          <w:sz w:val="20"/>
          <w:szCs w:val="20"/>
          <w:lang w:val="ro-RO"/>
        </w:rPr>
        <w:t>Completarea cererii de finanțare se va realiza utilizând exclusiv aplicația Adobe Acrobat Reader (actualizată).</w:t>
      </w:r>
    </w:p>
    <w:p w14:paraId="74B8145E" w14:textId="47C1BEBE" w:rsidR="004C7E2B" w:rsidRPr="007008D9" w:rsidRDefault="004C7E2B" w:rsidP="004C7E2B">
      <w:pPr>
        <w:spacing w:after="0"/>
        <w:jc w:val="both"/>
        <w:rPr>
          <w:rFonts w:ascii="Trebuchet MS" w:hAnsi="Trebuchet MS"/>
          <w:sz w:val="20"/>
          <w:szCs w:val="20"/>
          <w:lang w:val="ro-RO"/>
        </w:rPr>
      </w:pPr>
      <w:r w:rsidRPr="007008D9">
        <w:rPr>
          <w:rFonts w:ascii="Trebuchet MS" w:hAnsi="Trebuchet MS"/>
          <w:sz w:val="20"/>
          <w:szCs w:val="20"/>
          <w:lang w:val="ro-RO"/>
        </w:rPr>
        <w:t xml:space="preserve">Depunerea unui formular al cererii de finanțare alterat* sau modificat, ce nu respectă formatul electronic pus la dispoziție de către MIPE pe site-ul oficial, </w:t>
      </w:r>
      <w:r w:rsidR="00D10221">
        <w:rPr>
          <w:rFonts w:ascii="Trebuchet MS" w:hAnsi="Trebuchet MS"/>
          <w:sz w:val="20"/>
          <w:szCs w:val="20"/>
          <w:lang w:val="ro-RO"/>
        </w:rPr>
        <w:t>va</w:t>
      </w:r>
      <w:bookmarkStart w:id="0" w:name="_GoBack"/>
      <w:bookmarkEnd w:id="0"/>
      <w:r w:rsidRPr="007008D9">
        <w:rPr>
          <w:rFonts w:ascii="Trebuchet MS" w:hAnsi="Trebuchet MS"/>
          <w:sz w:val="20"/>
          <w:szCs w:val="20"/>
          <w:lang w:val="ro-RO"/>
        </w:rPr>
        <w:t xml:space="preserve"> conduce la neeligibilitatea proiectului și emiterea deciziei de respingere, fără posibilitatea redepunerii acestuia.</w:t>
      </w:r>
    </w:p>
    <w:p w14:paraId="54F261FE" w14:textId="77777777" w:rsidR="004C7E2B" w:rsidRPr="007008D9" w:rsidRDefault="004C7E2B" w:rsidP="004C7E2B">
      <w:pPr>
        <w:jc w:val="both"/>
        <w:rPr>
          <w:rFonts w:ascii="Trebuchet MS" w:hAnsi="Trebuchet MS"/>
          <w:i/>
          <w:sz w:val="20"/>
          <w:szCs w:val="20"/>
          <w:lang w:val="ro-RO"/>
        </w:rPr>
      </w:pPr>
      <w:r w:rsidRPr="007008D9">
        <w:rPr>
          <w:rFonts w:ascii="Trebuchet MS" w:hAnsi="Trebuchet MS"/>
          <w:i/>
          <w:sz w:val="20"/>
          <w:szCs w:val="20"/>
          <w:lang w:val="ro-RO"/>
        </w:rPr>
        <w:t>*modificare care nu respectă forma inițială sau specificațiile stabilite și care poate duce la pierderea autenticității fișierului sau la invalidarea acestuia</w:t>
      </w:r>
    </w:p>
    <w:p w14:paraId="71A63340" w14:textId="77777777" w:rsidR="004C7E2B" w:rsidRPr="007008D9" w:rsidRDefault="004C7E2B" w:rsidP="004C7E2B">
      <w:pPr>
        <w:jc w:val="both"/>
        <w:rPr>
          <w:rFonts w:ascii="Trebuchet MS" w:hAnsi="Trebuchet MS"/>
          <w:sz w:val="20"/>
          <w:szCs w:val="20"/>
          <w:lang w:val="ro-RO"/>
        </w:rPr>
      </w:pPr>
      <w:r w:rsidRPr="007008D9">
        <w:rPr>
          <w:rFonts w:ascii="Trebuchet MS" w:hAnsi="Trebuchet MS"/>
          <w:sz w:val="20"/>
          <w:szCs w:val="20"/>
          <w:lang w:val="ro-RO"/>
        </w:rPr>
        <w:t>Se va evita completarea formularului, printarea acestuia, scanarea și ulterior semnarea electronică a acestuia în vederea încărcării în platforma PNRR. Cererile depuse astfel vor fi respinse de la finanțare.</w:t>
      </w:r>
    </w:p>
    <w:p w14:paraId="6AFC7E8E" w14:textId="738FF8F5" w:rsidR="004E1889" w:rsidRDefault="004E1889" w:rsidP="00395EEF">
      <w:pPr>
        <w:rPr>
          <w:rFonts w:ascii="Trebuchet MS" w:hAnsi="Trebuchet MS"/>
          <w:b/>
          <w:sz w:val="20"/>
          <w:szCs w:val="20"/>
          <w:lang w:val="ro-RO"/>
        </w:rPr>
      </w:pPr>
    </w:p>
    <w:p w14:paraId="754EB414" w14:textId="77777777" w:rsidR="004E1889" w:rsidRDefault="004E1889" w:rsidP="00395EEF">
      <w:pPr>
        <w:rPr>
          <w:rFonts w:ascii="Trebuchet MS" w:hAnsi="Trebuchet MS"/>
          <w:b/>
          <w:sz w:val="20"/>
          <w:szCs w:val="20"/>
          <w:lang w:val="ro-RO"/>
        </w:rPr>
      </w:pPr>
    </w:p>
    <w:p w14:paraId="5210FFA2" w14:textId="393489DC"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2A8F0133" w14:textId="77777777" w:rsidTr="00990880">
        <w:sdt>
          <w:sdtPr>
            <w:rPr>
              <w:rFonts w:ascii="Trebuchet MS" w:hAnsi="Trebuchet MS"/>
              <w:sz w:val="20"/>
              <w:szCs w:val="20"/>
              <w:lang w:val="ro-RO"/>
            </w:rPr>
            <w:id w:val="101158009"/>
            <w14:checkbox>
              <w14:checked w14:val="0"/>
              <w14:checkedState w14:val="2612" w14:font="MS Gothic"/>
              <w14:uncheckedState w14:val="2610" w14:font="MS Gothic"/>
            </w14:checkbox>
          </w:sdtPr>
          <w:sdtContent>
            <w:tc>
              <w:tcPr>
                <w:tcW w:w="625" w:type="dxa"/>
              </w:tcPr>
              <w:p w14:paraId="18E8661B" w14:textId="2B0AFA27"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26A1DC59" w14:textId="0EA432D4"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PNRR/2024/C16RePowerEU/I4/1.A</w:t>
            </w:r>
          </w:p>
        </w:tc>
      </w:tr>
    </w:tbl>
    <w:p w14:paraId="019D64D6" w14:textId="2B083F18"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D10221"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1C65E353" w14:textId="0E2E5C8D"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7F7595B2"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1D91A8E" w14:textId="77777777" w:rsidR="00DC1252" w:rsidRPr="00511A59"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505431" w14:paraId="5245B491" w14:textId="77777777" w:rsidTr="00722BB9">
        <w:tc>
          <w:tcPr>
            <w:tcW w:w="1800" w:type="dxa"/>
            <w:tcBorders>
              <w:top w:val="nil"/>
              <w:left w:val="nil"/>
              <w:bottom w:val="double" w:sz="4" w:space="0" w:color="auto"/>
              <w:right w:val="nil"/>
            </w:tcBorders>
          </w:tcPr>
          <w:p w14:paraId="50DC6F75" w14:textId="77777777" w:rsidR="00505431" w:rsidRDefault="00505431" w:rsidP="003E4729">
            <w:pPr>
              <w:jc w:val="center"/>
              <w:rPr>
                <w:rFonts w:ascii="Trebuchet MS" w:hAnsi="Trebuchet MS"/>
                <w:i/>
                <w:sz w:val="18"/>
                <w:szCs w:val="20"/>
                <w:lang w:val="ro-RO"/>
              </w:rPr>
            </w:pPr>
            <w:bookmarkStart w:id="1" w:name="_Hlk179798725"/>
            <w:r>
              <w:rPr>
                <w:rFonts w:ascii="Trebuchet MS" w:hAnsi="Trebuchet MS"/>
                <w:i/>
                <w:sz w:val="18"/>
                <w:szCs w:val="20"/>
                <w:lang w:val="ro-RO"/>
              </w:rPr>
              <w:t>Cod CAEN</w:t>
            </w:r>
          </w:p>
          <w:p w14:paraId="33ACCC59" w14:textId="77777777" w:rsidR="00505431" w:rsidRPr="00876814" w:rsidRDefault="00505431" w:rsidP="003E4729">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5253B2A1" w14:textId="7B7F0AF3" w:rsidR="00505431" w:rsidRDefault="00505431" w:rsidP="003E4729">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07283AF1" w14:textId="3062DD4A" w:rsidR="00505431" w:rsidRPr="00803DC6" w:rsidRDefault="00505431" w:rsidP="003E4729">
            <w:pPr>
              <w:jc w:val="center"/>
              <w:rPr>
                <w:rFonts w:ascii="Trebuchet MS" w:hAnsi="Trebuchet MS"/>
                <w:i/>
                <w:sz w:val="18"/>
                <w:szCs w:val="20"/>
                <w:lang w:val="ro-RO"/>
              </w:rPr>
            </w:pPr>
            <w:r>
              <w:rPr>
                <w:rFonts w:ascii="Trebuchet MS" w:hAnsi="Trebuchet MS"/>
                <w:i/>
                <w:sz w:val="18"/>
                <w:szCs w:val="20"/>
                <w:lang w:val="ro-RO"/>
              </w:rPr>
              <w:t xml:space="preserve">Profit net/pierdere netă exercitiu financiar </w:t>
            </w:r>
            <w:r w:rsidR="0008484B">
              <w:rPr>
                <w:rFonts w:ascii="Trebuchet MS" w:hAnsi="Trebuchet MS"/>
                <w:i/>
                <w:sz w:val="18"/>
                <w:szCs w:val="20"/>
                <w:lang w:val="ro-RO"/>
              </w:rPr>
              <w:t>2023</w:t>
            </w:r>
          </w:p>
        </w:tc>
        <w:tc>
          <w:tcPr>
            <w:tcW w:w="2399" w:type="dxa"/>
            <w:tcBorders>
              <w:top w:val="nil"/>
              <w:left w:val="nil"/>
              <w:bottom w:val="double" w:sz="4" w:space="0" w:color="auto"/>
              <w:right w:val="nil"/>
            </w:tcBorders>
          </w:tcPr>
          <w:p w14:paraId="2D69E367" w14:textId="77777777" w:rsidR="00505431" w:rsidRPr="00803DC6" w:rsidRDefault="00505431" w:rsidP="003E4729">
            <w:pPr>
              <w:jc w:val="center"/>
              <w:rPr>
                <w:rFonts w:ascii="Trebuchet MS" w:hAnsi="Trebuchet MS"/>
                <w:i/>
                <w:sz w:val="18"/>
                <w:szCs w:val="20"/>
                <w:lang w:val="ro-RO"/>
              </w:rPr>
            </w:pPr>
            <w:r>
              <w:rPr>
                <w:rFonts w:ascii="Trebuchet MS" w:hAnsi="Trebuchet MS"/>
                <w:i/>
                <w:sz w:val="18"/>
                <w:szCs w:val="20"/>
                <w:lang w:val="ro-RO"/>
              </w:rPr>
              <w:t>Cifra de afaceri</w:t>
            </w:r>
          </w:p>
        </w:tc>
      </w:tr>
      <w:tr w:rsidR="00505431" w14:paraId="2ADD9505" w14:textId="77777777" w:rsidTr="00722BB9">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5C8CDD9" w14:textId="77777777" w:rsidR="00505431"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572D09D2" w14:textId="3A890C30" w:rsidR="00505431" w:rsidRPr="00333520" w:rsidRDefault="00505431" w:rsidP="003E4729">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096F0A" w14:textId="77777777" w:rsidR="00505431"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30AB1D5A" w14:textId="47E8BF38" w:rsidR="00505431" w:rsidRPr="00333520" w:rsidRDefault="00505431" w:rsidP="003E4729">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B3BF" w14:textId="1FE6565F" w:rsidR="00505431" w:rsidRPr="00333520"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completa cu profitul sau pierderea netă </w:t>
            </w:r>
            <w:r w:rsidR="004E1889">
              <w:rPr>
                <w:rFonts w:ascii="Trebuchet MS" w:hAnsi="Trebuchet MS"/>
                <w:i/>
                <w:sz w:val="18"/>
                <w:szCs w:val="20"/>
                <w:lang w:val="ro-RO"/>
              </w:rPr>
              <w:t>a solicitantului raportat/ă pentru exercițiul financiar din</w:t>
            </w:r>
            <w:r w:rsidR="00640B10" w:rsidRPr="00981C50">
              <w:rPr>
                <w:rFonts w:ascii="Trebuchet MS" w:hAnsi="Trebuchet MS"/>
                <w:i/>
                <w:sz w:val="18"/>
                <w:szCs w:val="20"/>
                <w:lang w:val="ro-RO"/>
              </w:rPr>
              <w:t xml:space="preserve"> anul 2023</w:t>
            </w:r>
            <w:r w:rsidR="004E1889" w:rsidRPr="00333520">
              <w:rPr>
                <w:rFonts w:ascii="Trebuchet MS" w:hAnsi="Trebuchet MS"/>
                <w:i/>
                <w:sz w:val="18"/>
                <w:szCs w:val="20"/>
                <w:lang w:val="ro-RO"/>
              </w:rPr>
              <w:t xml:space="preserve"> .</w:t>
            </w:r>
            <w:r w:rsidR="004E1889" w:rsidRPr="00981C50">
              <w:rPr>
                <w:rFonts w:ascii="Trebuchet MS" w:hAnsi="Trebuchet MS"/>
                <w:i/>
                <w:sz w:val="18"/>
                <w:szCs w:val="20"/>
                <w:lang w:val="ro-RO"/>
              </w:rPr>
              <w:t xml:space="preserve"> </w:t>
            </w:r>
            <w:r w:rsidR="004E1889" w:rsidRPr="001D326B">
              <w:rPr>
                <w:rFonts w:ascii="Trebuchet MS" w:hAnsi="Trebuchet MS"/>
                <w:i/>
                <w:sz w:val="18"/>
                <w:szCs w:val="20"/>
                <w:lang w:val="ro-RO"/>
              </w:rPr>
              <w:t>În cazul societăților care nu au raportat date financiare pentru anul 2023, valoarea va fi de drept nulă.</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A2AD41" w14:textId="36F44B3D" w:rsidR="00505431" w:rsidRPr="00333520" w:rsidRDefault="00505431" w:rsidP="003E4729">
            <w:pPr>
              <w:jc w:val="center"/>
              <w:rPr>
                <w:rFonts w:ascii="Trebuchet MS" w:hAnsi="Trebuchet MS"/>
                <w:i/>
                <w:sz w:val="18"/>
                <w:szCs w:val="20"/>
                <w:lang w:val="ro-RO"/>
              </w:rPr>
            </w:pPr>
            <w:r w:rsidRPr="00333520">
              <w:rPr>
                <w:rFonts w:ascii="Trebuchet MS" w:hAnsi="Trebuchet MS"/>
                <w:i/>
                <w:sz w:val="18"/>
                <w:szCs w:val="20"/>
                <w:lang w:val="ro-RO"/>
              </w:rPr>
              <w:t xml:space="preserve">Se va completa cu cifra de afaceri </w:t>
            </w:r>
            <w:r w:rsidR="004E1889">
              <w:rPr>
                <w:rFonts w:ascii="Trebuchet MS" w:hAnsi="Trebuchet MS"/>
                <w:i/>
                <w:sz w:val="18"/>
                <w:szCs w:val="20"/>
                <w:lang w:val="ro-RO"/>
              </w:rPr>
              <w:t>a solicitantului raportată pentru exercițiul financiar din anul</w:t>
            </w:r>
            <w:r w:rsidR="00D9564F" w:rsidRPr="00981C50">
              <w:rPr>
                <w:rFonts w:ascii="Trebuchet MS" w:hAnsi="Trebuchet MS"/>
                <w:i/>
                <w:sz w:val="18"/>
                <w:szCs w:val="20"/>
                <w:lang w:val="ro-RO"/>
              </w:rPr>
              <w:t xml:space="preserve"> 2023</w:t>
            </w:r>
            <w:r w:rsidR="00D9564F" w:rsidRPr="00333520">
              <w:rPr>
                <w:rFonts w:ascii="Trebuchet MS" w:hAnsi="Trebuchet MS"/>
                <w:i/>
                <w:sz w:val="18"/>
                <w:szCs w:val="20"/>
                <w:lang w:val="ro-RO"/>
              </w:rPr>
              <w:t>.</w:t>
            </w:r>
            <w:r w:rsidR="004E1889" w:rsidRPr="001D326B">
              <w:rPr>
                <w:rFonts w:ascii="Trebuchet MS" w:hAnsi="Trebuchet MS"/>
                <w:i/>
                <w:sz w:val="18"/>
                <w:szCs w:val="20"/>
                <w:lang w:val="ro-RO"/>
              </w:rPr>
              <w:t xml:space="preserve"> În cazul societăților care nu au raportat date financiare pentru anul 2023, valoarea va fi de drept nulă.</w:t>
            </w:r>
          </w:p>
        </w:tc>
      </w:tr>
    </w:tbl>
    <w:bookmarkEnd w:id="1"/>
    <w:p w14:paraId="11AAA4C8" w14:textId="77777777" w:rsidR="00DC1252" w:rsidRDefault="00DC1252" w:rsidP="00DC1252">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5A803677" w14:textId="77777777" w:rsidR="00DC1252" w:rsidRDefault="00DC1252" w:rsidP="00DC1252">
      <w:pPr>
        <w:spacing w:after="0"/>
        <w:rPr>
          <w:rFonts w:ascii="Trebuchet MS" w:hAnsi="Trebuchet MS"/>
          <w:sz w:val="20"/>
          <w:szCs w:val="20"/>
          <w:lang w:val="ro-RO"/>
        </w:rPr>
      </w:pPr>
    </w:p>
    <w:p w14:paraId="16F09658" w14:textId="77777777" w:rsidR="00505431" w:rsidRDefault="00505431" w:rsidP="00505431">
      <w:pPr>
        <w:spacing w:after="0"/>
        <w:rPr>
          <w:rFonts w:ascii="Trebuchet MS" w:hAnsi="Trebuchet MS"/>
          <w:sz w:val="20"/>
          <w:szCs w:val="20"/>
          <w:lang w:val="ro-RO"/>
        </w:rPr>
      </w:pPr>
      <w:bookmarkStart w:id="2" w:name="_Hlk179798960"/>
      <w:bookmarkStart w:id="3" w:name="_Hlk179798754"/>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505431" w:rsidRPr="00D77B9F" w14:paraId="56512A4B" w14:textId="77777777" w:rsidTr="00505431">
        <w:trPr>
          <w:trHeight w:val="359"/>
        </w:trPr>
        <w:tc>
          <w:tcPr>
            <w:tcW w:w="978" w:type="dxa"/>
            <w:shd w:val="clear" w:color="auto" w:fill="D9E2F3" w:themeFill="accent1" w:themeFillTint="33"/>
          </w:tcPr>
          <w:p w14:paraId="26C45DDA" w14:textId="77777777" w:rsidR="00505431" w:rsidRPr="00D77B9F" w:rsidRDefault="00505431" w:rsidP="00505431">
            <w:pPr>
              <w:spacing w:line="259" w:lineRule="auto"/>
              <w:rPr>
                <w:rFonts w:ascii="Trebuchet MS" w:hAnsi="Trebuchet MS"/>
                <w:sz w:val="20"/>
                <w:szCs w:val="20"/>
                <w:lang w:val="ro-RO"/>
              </w:rPr>
            </w:pPr>
          </w:p>
        </w:tc>
      </w:tr>
    </w:tbl>
    <w:p w14:paraId="02D05EA2" w14:textId="77777777" w:rsidR="00505431" w:rsidRPr="00442CF7" w:rsidRDefault="00505431" w:rsidP="00505431">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bookmarkEnd w:id="2"/>
    <w:p w14:paraId="02BCB45F" w14:textId="77777777" w:rsidR="00505431" w:rsidRDefault="00505431" w:rsidP="00DC1252">
      <w:pPr>
        <w:spacing w:after="0"/>
        <w:rPr>
          <w:rFonts w:ascii="Trebuchet MS" w:hAnsi="Trebuchet MS"/>
          <w:b/>
          <w:sz w:val="18"/>
          <w:szCs w:val="20"/>
          <w:lang w:val="ro-RO"/>
        </w:rPr>
      </w:pPr>
    </w:p>
    <w:bookmarkEnd w:id="3"/>
    <w:p w14:paraId="382C4F72" w14:textId="77777777" w:rsidR="00505431" w:rsidRDefault="00505431" w:rsidP="00DC1252">
      <w:pPr>
        <w:spacing w:after="0"/>
        <w:rPr>
          <w:rFonts w:ascii="Trebuchet MS" w:hAnsi="Trebuchet MS"/>
          <w:b/>
          <w:sz w:val="18"/>
          <w:szCs w:val="20"/>
          <w:lang w:val="ro-RO"/>
        </w:rPr>
      </w:pPr>
    </w:p>
    <w:p w14:paraId="03B65AB6" w14:textId="1C605F14" w:rsidR="00DC1252" w:rsidRDefault="00DC1252" w:rsidP="00DC1252">
      <w:pPr>
        <w:spacing w:after="0"/>
        <w:rPr>
          <w:rFonts w:ascii="Trebuchet MS" w:hAnsi="Trebuchet MS"/>
          <w:b/>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Default="00DC1252" w:rsidP="00DC1252">
      <w:pPr>
        <w:spacing w:after="0"/>
        <w:rPr>
          <w:rFonts w:ascii="Trebuchet MS" w:hAnsi="Trebuchet MS"/>
          <w:b/>
          <w:i/>
          <w:sz w:val="18"/>
          <w:szCs w:val="20"/>
          <w:lang w:val="ro-RO"/>
        </w:rPr>
      </w:pPr>
    </w:p>
    <w:p w14:paraId="748E441C" w14:textId="77777777" w:rsidR="00DC2109" w:rsidRDefault="00DC2109" w:rsidP="00DC1252">
      <w:pPr>
        <w:spacing w:after="0"/>
        <w:rPr>
          <w:rFonts w:ascii="Trebuchet MS" w:hAnsi="Trebuchet MS"/>
          <w:b/>
          <w:i/>
          <w:sz w:val="18"/>
          <w:szCs w:val="20"/>
          <w:lang w:val="ro-RO"/>
        </w:rPr>
      </w:pPr>
    </w:p>
    <w:p w14:paraId="433B35BE" w14:textId="77777777" w:rsidR="00DC2109" w:rsidRPr="00950FE5" w:rsidRDefault="00DC2109"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451F865E" w:rsidR="00DC1252" w:rsidRDefault="00DC1252" w:rsidP="00AB66BE">
      <w:pPr>
        <w:rPr>
          <w:rFonts w:ascii="Trebuchet MS" w:hAnsi="Trebuchet MS"/>
          <w:sz w:val="20"/>
          <w:szCs w:val="20"/>
          <w:lang w:val="ro-RO"/>
        </w:rPr>
      </w:pPr>
    </w:p>
    <w:p w14:paraId="65729119" w14:textId="77777777" w:rsidR="00511AE3" w:rsidRPr="00DC1252" w:rsidRDefault="00511AE3"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5B9A4CF5"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69E16B80" w14:textId="400ED05B" w:rsidR="00505431" w:rsidRDefault="00505431" w:rsidP="00505431">
      <w:pPr>
        <w:rPr>
          <w:rFonts w:ascii="Trebuchet MS" w:hAnsi="Trebuchet MS"/>
          <w:sz w:val="20"/>
          <w:szCs w:val="20"/>
          <w:lang w:val="ro-RO"/>
        </w:rPr>
      </w:pPr>
      <w:bookmarkStart w:id="4" w:name="_Hlk179799000"/>
      <w:bookmarkStart w:id="5" w:name="_Hlk179798785"/>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w:bookmarkStart w:id="6"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6"/>
    <w:p w14:paraId="501A1967" w14:textId="77777777" w:rsidR="00930798" w:rsidRDefault="00930798" w:rsidP="00930798">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930798" w14:paraId="7B86D2DF" w14:textId="77777777" w:rsidTr="003E4729">
        <w:tc>
          <w:tcPr>
            <w:tcW w:w="846" w:type="dxa"/>
            <w:vAlign w:val="center"/>
          </w:tcPr>
          <w:p w14:paraId="78E92757"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23973988" w14:textId="1F7304F6" w:rsidR="00930798" w:rsidRPr="00957707" w:rsidRDefault="00505431" w:rsidP="003E4729">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930798" w14:paraId="1699152A" w14:textId="77777777" w:rsidTr="003E4729">
        <w:tc>
          <w:tcPr>
            <w:tcW w:w="846" w:type="dxa"/>
            <w:vAlign w:val="center"/>
          </w:tcPr>
          <w:p w14:paraId="7E54A540" w14:textId="77777777" w:rsidR="00930798" w:rsidRPr="00957707" w:rsidRDefault="00930798" w:rsidP="003E4729">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10548C5A" w14:textId="12A543CE" w:rsidR="00930798" w:rsidRPr="00957707" w:rsidRDefault="00505431" w:rsidP="003E4729">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505431" w14:paraId="7CB670CA" w14:textId="77777777" w:rsidTr="003E4729">
        <w:tc>
          <w:tcPr>
            <w:tcW w:w="846" w:type="dxa"/>
            <w:vAlign w:val="center"/>
          </w:tcPr>
          <w:p w14:paraId="4C96C46C" w14:textId="6926FFCA" w:rsidR="00505431" w:rsidRDefault="00505431" w:rsidP="00505431">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Pr>
                <w:rFonts w:ascii="Trebuchet MS" w:hAnsi="Trebuchet MS"/>
                <w:i/>
                <w:sz w:val="20"/>
                <w:szCs w:val="20"/>
                <w:lang w:val="ro-RO"/>
              </w:rPr>
              <w:t>–</w:t>
            </w:r>
          </w:p>
          <w:p w14:paraId="16A37A91" w14:textId="77777777" w:rsidR="00E53784" w:rsidRDefault="00FE582D" w:rsidP="00981C50">
            <w:pPr>
              <w:spacing w:before="60" w:after="60"/>
              <w:rPr>
                <w:rFonts w:ascii="Trebuchet MS" w:hAnsi="Trebuchet MS"/>
                <w:i/>
                <w:sz w:val="20"/>
                <w:szCs w:val="20"/>
                <w:lang w:val="ro-RO"/>
              </w:rPr>
            </w:pPr>
            <w:r>
              <w:rPr>
                <w:rFonts w:ascii="Trebuchet MS" w:hAnsi="Trebuchet MS"/>
                <w:i/>
                <w:sz w:val="20"/>
                <w:szCs w:val="20"/>
                <w:lang w:val="ro-RO"/>
              </w:rPr>
              <w:t xml:space="preserve">  </w:t>
            </w:r>
          </w:p>
          <w:p w14:paraId="4780B5D2" w14:textId="33AD8111" w:rsidR="00505431" w:rsidRDefault="00E53784" w:rsidP="00981C50">
            <w:pPr>
              <w:spacing w:before="60" w:after="60"/>
              <w:rPr>
                <w:rFonts w:ascii="Trebuchet MS" w:hAnsi="Trebuchet MS"/>
                <w:i/>
                <w:sz w:val="20"/>
                <w:szCs w:val="20"/>
                <w:lang w:val="ro-RO"/>
              </w:rPr>
            </w:pPr>
            <w:r>
              <w:rPr>
                <w:rFonts w:ascii="Trebuchet MS" w:hAnsi="Trebuchet MS"/>
                <w:i/>
                <w:sz w:val="20"/>
                <w:szCs w:val="20"/>
                <w:lang w:val="ro-RO"/>
              </w:rPr>
              <w:t xml:space="preserve">  </w:t>
            </w:r>
            <w:r w:rsidR="00FE582D">
              <w:rPr>
                <w:rFonts w:ascii="Trebuchet MS" w:hAnsi="Trebuchet MS"/>
                <w:i/>
                <w:sz w:val="20"/>
                <w:szCs w:val="20"/>
                <w:lang w:val="ro-RO"/>
              </w:rPr>
              <w:t xml:space="preserve"> </w:t>
            </w:r>
            <w:r w:rsidR="00505431">
              <w:rPr>
                <w:rFonts w:ascii="Trebuchet MS" w:hAnsi="Trebuchet MS"/>
                <w:i/>
                <w:sz w:val="20"/>
                <w:szCs w:val="20"/>
                <w:lang w:val="ro-RO"/>
              </w:rPr>
              <w:t>D –</w:t>
            </w:r>
          </w:p>
          <w:p w14:paraId="788BEC67" w14:textId="77777777" w:rsidR="00FE582D" w:rsidRDefault="00505431" w:rsidP="00722BB9">
            <w:pPr>
              <w:spacing w:before="60" w:after="60"/>
              <w:rPr>
                <w:rFonts w:ascii="Trebuchet MS" w:hAnsi="Trebuchet MS"/>
                <w:i/>
                <w:sz w:val="20"/>
                <w:szCs w:val="20"/>
                <w:lang w:val="ro-RO"/>
              </w:rPr>
            </w:pPr>
            <w:r>
              <w:rPr>
                <w:rFonts w:ascii="Trebuchet MS" w:hAnsi="Trebuchet MS"/>
                <w:i/>
                <w:sz w:val="20"/>
                <w:szCs w:val="20"/>
                <w:lang w:val="ro-RO"/>
              </w:rPr>
              <w:t xml:space="preserve">  </w:t>
            </w:r>
          </w:p>
          <w:p w14:paraId="30C9AA04" w14:textId="77777777" w:rsidR="00FE582D" w:rsidRDefault="00FE582D" w:rsidP="00722BB9">
            <w:pPr>
              <w:spacing w:before="60" w:after="60"/>
              <w:rPr>
                <w:rFonts w:ascii="Trebuchet MS" w:hAnsi="Trebuchet MS"/>
                <w:i/>
                <w:sz w:val="20"/>
                <w:szCs w:val="20"/>
                <w:lang w:val="ro-RO"/>
              </w:rPr>
            </w:pPr>
          </w:p>
          <w:p w14:paraId="297C4088" w14:textId="77777777" w:rsidR="00E53784" w:rsidRDefault="00505431" w:rsidP="00722BB9">
            <w:pPr>
              <w:spacing w:before="60" w:after="60"/>
              <w:rPr>
                <w:rFonts w:ascii="Trebuchet MS" w:hAnsi="Trebuchet MS"/>
                <w:i/>
                <w:sz w:val="20"/>
                <w:szCs w:val="20"/>
                <w:lang w:val="ro-RO"/>
              </w:rPr>
            </w:pPr>
            <w:r>
              <w:rPr>
                <w:rFonts w:ascii="Trebuchet MS" w:hAnsi="Trebuchet MS"/>
                <w:i/>
                <w:sz w:val="20"/>
                <w:szCs w:val="20"/>
                <w:lang w:val="ro-RO"/>
              </w:rPr>
              <w:t xml:space="preserve"> </w:t>
            </w:r>
          </w:p>
          <w:p w14:paraId="09CDB624" w14:textId="6DB12B7E" w:rsidR="00505431" w:rsidRPr="00957707" w:rsidRDefault="00E53784" w:rsidP="00722BB9">
            <w:pPr>
              <w:spacing w:before="60" w:after="60"/>
              <w:rPr>
                <w:rFonts w:ascii="Trebuchet MS" w:hAnsi="Trebuchet MS"/>
                <w:i/>
                <w:sz w:val="20"/>
                <w:szCs w:val="20"/>
                <w:lang w:val="ro-RO"/>
              </w:rPr>
            </w:pPr>
            <w:r>
              <w:rPr>
                <w:rFonts w:ascii="Trebuchet MS" w:hAnsi="Trebuchet MS"/>
                <w:i/>
                <w:sz w:val="20"/>
                <w:szCs w:val="20"/>
                <w:lang w:val="ro-RO"/>
              </w:rPr>
              <w:t xml:space="preserve">  </w:t>
            </w:r>
            <w:r w:rsidR="00505431">
              <w:rPr>
                <w:rFonts w:ascii="Trebuchet MS" w:hAnsi="Trebuchet MS"/>
                <w:i/>
                <w:sz w:val="20"/>
                <w:szCs w:val="20"/>
                <w:lang w:val="ro-RO"/>
              </w:rPr>
              <w:t xml:space="preserve">E - </w:t>
            </w:r>
          </w:p>
        </w:tc>
        <w:tc>
          <w:tcPr>
            <w:tcW w:w="8505" w:type="dxa"/>
          </w:tcPr>
          <w:p w14:paraId="036A51BA" w14:textId="40F17902" w:rsidR="00505431"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w:t>
            </w:r>
            <w:r w:rsidR="00D9564F">
              <w:rPr>
                <w:rFonts w:ascii="Trebuchet MS" w:hAnsi="Trebuchet MS" w:cs="Times New Roman"/>
                <w:i/>
                <w:color w:val="000000"/>
                <w:sz w:val="20"/>
                <w:szCs w:val="20"/>
              </w:rPr>
              <w:t>înregistrată  de către</w:t>
            </w:r>
            <w:r w:rsidR="00D9564F" w:rsidRPr="00442CF7">
              <w:rPr>
                <w:rFonts w:ascii="Trebuchet MS" w:hAnsi="Trebuchet MS" w:cs="Times New Roman"/>
                <w:i/>
                <w:color w:val="000000"/>
                <w:sz w:val="20"/>
                <w:szCs w:val="20"/>
              </w:rPr>
              <w:t xml:space="preserve"> solicitant</w:t>
            </w:r>
            <w:r w:rsidR="00D9564F">
              <w:rPr>
                <w:rFonts w:ascii="Trebuchet MS" w:hAnsi="Trebuchet MS" w:cs="Times New Roman"/>
                <w:i/>
                <w:color w:val="000000"/>
                <w:sz w:val="20"/>
                <w:szCs w:val="20"/>
              </w:rPr>
              <w:t xml:space="preserve"> în anul 2023**</w:t>
            </w:r>
            <w:r w:rsidR="00D9564F" w:rsidRPr="00333520">
              <w:rPr>
                <w:rFonts w:ascii="Trebuchet MS" w:hAnsi="Trebuchet MS"/>
                <w:i/>
                <w:sz w:val="18"/>
                <w:szCs w:val="20"/>
                <w:lang w:val="ro-RO"/>
              </w:rPr>
              <w:t>.</w:t>
            </w:r>
          </w:p>
          <w:p w14:paraId="7066F314" w14:textId="450FCA59" w:rsidR="00505431"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 xml:space="preserve">Cifra de afaceri </w:t>
            </w:r>
            <w:r w:rsidR="00D9564F">
              <w:rPr>
                <w:rFonts w:ascii="Trebuchet MS" w:hAnsi="Trebuchet MS" w:cs="Times New Roman"/>
                <w:i/>
                <w:color w:val="000000"/>
                <w:sz w:val="20"/>
                <w:szCs w:val="20"/>
              </w:rPr>
              <w:t>înregistrată  de către</w:t>
            </w:r>
            <w:r w:rsidR="00D9564F" w:rsidRPr="00442CF7">
              <w:rPr>
                <w:rFonts w:ascii="Trebuchet MS" w:hAnsi="Trebuchet MS" w:cs="Times New Roman"/>
                <w:i/>
                <w:color w:val="000000"/>
                <w:sz w:val="20"/>
                <w:szCs w:val="20"/>
              </w:rPr>
              <w:t xml:space="preserve"> solicitant</w:t>
            </w:r>
            <w:r w:rsidR="00D9564F">
              <w:rPr>
                <w:rFonts w:ascii="Trebuchet MS" w:hAnsi="Trebuchet MS" w:cs="Times New Roman"/>
                <w:i/>
                <w:color w:val="000000"/>
                <w:sz w:val="20"/>
                <w:szCs w:val="20"/>
              </w:rPr>
              <w:t xml:space="preserve"> în anul 2023*</w:t>
            </w:r>
            <w:r w:rsidR="00511AE3">
              <w:rPr>
                <w:rFonts w:ascii="Trebuchet MS" w:hAnsi="Trebuchet MS" w:cs="Times New Roman"/>
                <w:i/>
                <w:color w:val="000000"/>
                <w:sz w:val="20"/>
                <w:szCs w:val="20"/>
              </w:rPr>
              <w:t>*</w:t>
            </w:r>
            <w:r w:rsidR="00D9564F" w:rsidRPr="00333520">
              <w:rPr>
                <w:rFonts w:ascii="Trebuchet MS" w:hAnsi="Trebuchet MS"/>
                <w:i/>
                <w:sz w:val="18"/>
                <w:szCs w:val="20"/>
                <w:lang w:val="ro-RO"/>
              </w:rPr>
              <w:t>.</w:t>
            </w:r>
          </w:p>
          <w:p w14:paraId="0A1ED0A2" w14:textId="77777777" w:rsidR="00FE582D" w:rsidRDefault="00FE582D" w:rsidP="00FE582D">
            <w:pPr>
              <w:spacing w:before="60"/>
              <w:rPr>
                <w:rFonts w:ascii="Trebuchet MS" w:hAnsi="Trebuchet MS"/>
                <w:i/>
                <w:color w:val="FF0000"/>
                <w:sz w:val="20"/>
                <w:szCs w:val="20"/>
                <w:lang w:val="ro-RO"/>
              </w:rPr>
            </w:pPr>
            <w:r>
              <w:rPr>
                <w:rFonts w:ascii="Trebuchet MS" w:hAnsi="Trebuchet MS"/>
                <w:i/>
                <w:color w:val="FF0000"/>
                <w:sz w:val="20"/>
                <w:szCs w:val="20"/>
                <w:lang w:val="ro-RO"/>
              </w:rPr>
              <w:t>Atenție!</w:t>
            </w:r>
          </w:p>
          <w:p w14:paraId="70FFDCCB" w14:textId="5B3682AF" w:rsidR="00FE582D" w:rsidRDefault="00FE582D" w:rsidP="00FE582D">
            <w:pPr>
              <w:spacing w:before="60" w:after="60"/>
              <w:rPr>
                <w:rFonts w:ascii="Trebuchet MS" w:hAnsi="Trebuchet MS"/>
                <w:i/>
                <w:sz w:val="20"/>
                <w:szCs w:val="20"/>
                <w:lang w:val="ro-RO"/>
              </w:rPr>
            </w:pPr>
            <w:r w:rsidRPr="002F0FA1">
              <w:rPr>
                <w:rFonts w:ascii="Trebuchet MS" w:hAnsi="Trebuchet MS"/>
                <w:i/>
                <w:color w:val="FF0000"/>
                <w:sz w:val="20"/>
                <w:szCs w:val="20"/>
                <w:lang w:val="ro-RO"/>
              </w:rPr>
              <w:t>Raportul dintre Profitul net/ pierderea netă și cifra de afaceri nu poate depăși valoarea 1</w:t>
            </w:r>
          </w:p>
          <w:p w14:paraId="29ED27DB" w14:textId="77777777" w:rsidR="00FE582D" w:rsidRDefault="00FE582D" w:rsidP="00505431">
            <w:pPr>
              <w:spacing w:before="60" w:after="60"/>
              <w:rPr>
                <w:rFonts w:ascii="Trebuchet MS" w:hAnsi="Trebuchet MS"/>
                <w:i/>
                <w:sz w:val="20"/>
                <w:szCs w:val="20"/>
                <w:lang w:val="ro-RO"/>
              </w:rPr>
            </w:pPr>
          </w:p>
          <w:p w14:paraId="33D13A4D" w14:textId="22C63BB4" w:rsidR="00505431" w:rsidRPr="00957707" w:rsidRDefault="00505431" w:rsidP="00505431">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505431" w14:paraId="4F41EB06" w14:textId="77777777" w:rsidTr="003E4729">
        <w:tc>
          <w:tcPr>
            <w:tcW w:w="846" w:type="dxa"/>
            <w:vAlign w:val="center"/>
          </w:tcPr>
          <w:p w14:paraId="7E11E6E5" w14:textId="141CC72C" w:rsidR="00505431" w:rsidRPr="00957707" w:rsidRDefault="00505431" w:rsidP="00505431">
            <w:pPr>
              <w:spacing w:before="60" w:after="60"/>
              <w:jc w:val="center"/>
              <w:rPr>
                <w:rFonts w:ascii="Trebuchet MS" w:hAnsi="Trebuchet MS"/>
                <w:i/>
                <w:sz w:val="20"/>
                <w:szCs w:val="20"/>
                <w:lang w:val="ro-RO"/>
              </w:rPr>
            </w:pPr>
            <w:r>
              <w:rPr>
                <w:rFonts w:ascii="Trebuchet MS" w:hAnsi="Trebuchet MS"/>
                <w:i/>
                <w:sz w:val="20"/>
                <w:szCs w:val="20"/>
                <w:lang w:val="ro-RO"/>
              </w:rPr>
              <w:t>E</w:t>
            </w:r>
            <w:r w:rsidRPr="00957707">
              <w:rPr>
                <w:rFonts w:ascii="Trebuchet MS" w:hAnsi="Trebuchet MS"/>
                <w:i/>
                <w:sz w:val="20"/>
                <w:szCs w:val="20"/>
                <w:lang w:val="ro-RO"/>
              </w:rPr>
              <w:t xml:space="preserve">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0FD3E697" w14:textId="77777777" w:rsidR="00505431" w:rsidRPr="00957707" w:rsidRDefault="00505431" w:rsidP="00505431">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505431" w14:paraId="61EC66C8" w14:textId="77777777" w:rsidTr="003E4729">
        <w:tc>
          <w:tcPr>
            <w:tcW w:w="846" w:type="dxa"/>
            <w:vAlign w:val="center"/>
          </w:tcPr>
          <w:p w14:paraId="2EE2198D" w14:textId="77777777" w:rsidR="00505431" w:rsidRPr="00957707" w:rsidRDefault="00505431" w:rsidP="00505431">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32FAFDEE" w14:textId="77777777" w:rsidR="00505431" w:rsidRPr="00957707" w:rsidRDefault="00505431" w:rsidP="00505431">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513F0348" w14:textId="39345607" w:rsidR="00930798" w:rsidRDefault="00930798" w:rsidP="00930798">
      <w:pPr>
        <w:rPr>
          <w:rFonts w:ascii="Trebuchet MS" w:hAnsi="Trebuchet MS"/>
          <w:sz w:val="20"/>
          <w:szCs w:val="20"/>
          <w:lang w:val="ro-RO"/>
        </w:rPr>
      </w:pPr>
    </w:p>
    <w:p w14:paraId="6A585E06" w14:textId="09D2959F" w:rsidR="007B0371" w:rsidRPr="007B0371" w:rsidRDefault="007B0371" w:rsidP="007B0371">
      <w:pPr>
        <w:rPr>
          <w:rFonts w:ascii="Trebuchet MS" w:hAnsi="Trebuchet MS"/>
          <w:i/>
          <w:sz w:val="20"/>
        </w:rPr>
      </w:pPr>
      <w:r w:rsidRPr="007B0371">
        <w:rPr>
          <w:rFonts w:ascii="Trebuchet MS" w:hAnsi="Trebuchet MS"/>
          <w:i/>
          <w:sz w:val="20"/>
        </w:rPr>
        <w:t>*Plaj</w:t>
      </w:r>
      <w:r w:rsidR="004E1889">
        <w:rPr>
          <w:rFonts w:ascii="Trebuchet MS" w:hAnsi="Trebuchet MS"/>
          <w:i/>
          <w:sz w:val="20"/>
        </w:rPr>
        <w:t>a</w:t>
      </w:r>
      <w:r w:rsidRPr="007B0371">
        <w:rPr>
          <w:rFonts w:ascii="Trebuchet MS" w:hAnsi="Trebuchet MS"/>
          <w:i/>
          <w:sz w:val="20"/>
        </w:rPr>
        <w:t xml:space="preserve"> de punctaje este definită astfel, în funcție de durata privind experiența/maturitatea definită la secțiunea B2:</w:t>
      </w:r>
    </w:p>
    <w:p w14:paraId="5B1C097F"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5DA53DC1"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273EEF2E"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lastRenderedPageBreak/>
        <w:t>≥ 3 ani &lt; 5 ani – 3 puncte</w:t>
      </w:r>
    </w:p>
    <w:p w14:paraId="346A77ED" w14:textId="77777777" w:rsidR="007B0371" w:rsidRPr="007B0371" w:rsidRDefault="007B0371" w:rsidP="007B0371">
      <w:pPr>
        <w:numPr>
          <w:ilvl w:val="0"/>
          <w:numId w:val="50"/>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bookmarkEnd w:id="4"/>
    <w:p w14:paraId="20C096FD" w14:textId="77777777" w:rsidR="00D9564F" w:rsidRDefault="00D9564F" w:rsidP="00D9564F">
      <w:pPr>
        <w:rPr>
          <w:rFonts w:ascii="Trebuchet MS" w:hAnsi="Trebuchet MS"/>
          <w:b/>
          <w:color w:val="000000"/>
          <w:sz w:val="20"/>
          <w:highlight w:val="yellow"/>
        </w:rPr>
      </w:pPr>
    </w:p>
    <w:p w14:paraId="4E31B874" w14:textId="16AA5D0E" w:rsidR="00D9564F" w:rsidRPr="00981C50" w:rsidRDefault="00D9564F" w:rsidP="00981C50">
      <w:pPr>
        <w:jc w:val="both"/>
        <w:rPr>
          <w:rFonts w:ascii="Trebuchet MS" w:hAnsi="Trebuchet MS" w:cs="Calibri"/>
          <w:b/>
          <w:color w:val="000000"/>
          <w:sz w:val="20"/>
          <w:lang w:eastAsia="ro-RO"/>
        </w:rPr>
      </w:pPr>
      <w:r w:rsidRPr="00981C50">
        <w:rPr>
          <w:rFonts w:ascii="Trebuchet MS" w:hAnsi="Trebuchet MS"/>
          <w:b/>
          <w:color w:val="000000"/>
          <w:sz w:val="20"/>
        </w:rPr>
        <w:t>(**) În cazul societăților care nu au raportat date financiare pentru anul 2023, valoarea aferentă rentabilității profitului va fi de drept nulă.</w:t>
      </w:r>
    </w:p>
    <w:p w14:paraId="019FCBC1" w14:textId="77777777" w:rsidR="007B0371" w:rsidRDefault="007B0371" w:rsidP="00930798">
      <w:pPr>
        <w:rPr>
          <w:rFonts w:ascii="Trebuchet MS" w:hAnsi="Trebuchet MS"/>
          <w:sz w:val="20"/>
          <w:szCs w:val="20"/>
          <w:lang w:val="ro-RO"/>
        </w:rPr>
      </w:pPr>
    </w:p>
    <w:bookmarkEnd w:id="5"/>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7"/>
        <w:gridCol w:w="6493"/>
      </w:tblGrid>
      <w:tr w:rsidR="00152DCC" w14:paraId="660F42CA" w14:textId="77777777" w:rsidTr="00DC2109">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4"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4"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431C557D" w14:textId="77777777" w:rsidTr="00DC2109">
        <w:bookmarkStart w:id="7" w:name="_Hlk176169365" w:displacedByCustomXml="next"/>
        <w:sdt>
          <w:sdtPr>
            <w:rPr>
              <w:rFonts w:ascii="Trebuchet MS" w:hAnsi="Trebuchet MS"/>
              <w:sz w:val="20"/>
              <w:szCs w:val="20"/>
              <w:lang w:val="ro-RO"/>
            </w:rPr>
            <w:id w:val="66465567"/>
            <w14:checkbox>
              <w14:checked w14:val="0"/>
              <w14:checkedState w14:val="2612" w14:font="MS Gothic"/>
              <w14:uncheckedState w14:val="2610" w14:font="MS Gothic"/>
            </w14:checkbox>
          </w:sdtPr>
          <w:sdtContent>
            <w:tc>
              <w:tcPr>
                <w:tcW w:w="221" w:type="pct"/>
                <w:vMerge w:val="restart"/>
                <w:shd w:val="clear" w:color="auto" w:fill="DEEAF6" w:themeFill="accent5" w:themeFillTint="33"/>
                <w:vAlign w:val="center"/>
              </w:tcPr>
              <w:p w14:paraId="5E7ADEA2" w14:textId="4EFD9076"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4" w:type="pct"/>
            <w:vMerge w:val="restart"/>
            <w:shd w:val="clear" w:color="auto" w:fill="DEEAF6" w:themeFill="accent5" w:themeFillTint="33"/>
            <w:vAlign w:val="center"/>
          </w:tcPr>
          <w:p w14:paraId="3CDD9836" w14:textId="02B46B09"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A (persoane vulnerabile)</w:t>
            </w:r>
          </w:p>
        </w:tc>
        <w:tc>
          <w:tcPr>
            <w:tcW w:w="3454" w:type="pct"/>
            <w:shd w:val="clear" w:color="auto" w:fill="DEEAF6" w:themeFill="accent5" w:themeFillTint="33"/>
            <w:vAlign w:val="center"/>
          </w:tcPr>
          <w:p w14:paraId="593E38F8" w14:textId="61CB81C1"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12F2A8C3" w14:textId="77777777" w:rsidTr="00DC2109">
        <w:tc>
          <w:tcPr>
            <w:tcW w:w="221" w:type="pct"/>
            <w:vMerge/>
            <w:shd w:val="clear" w:color="auto" w:fill="DEEAF6" w:themeFill="accent5" w:themeFillTint="33"/>
            <w:vAlign w:val="center"/>
          </w:tcPr>
          <w:p w14:paraId="00C25CFB" w14:textId="77777777" w:rsidR="00152DCC" w:rsidRDefault="00152DCC" w:rsidP="00152DCC">
            <w:pPr>
              <w:rPr>
                <w:rFonts w:ascii="Trebuchet MS" w:hAnsi="Trebuchet MS"/>
                <w:sz w:val="20"/>
                <w:szCs w:val="20"/>
                <w:lang w:val="ro-RO"/>
              </w:rPr>
            </w:pPr>
          </w:p>
        </w:tc>
        <w:tc>
          <w:tcPr>
            <w:tcW w:w="1324" w:type="pct"/>
            <w:vMerge/>
            <w:shd w:val="clear" w:color="auto" w:fill="DEEAF6" w:themeFill="accent5" w:themeFillTint="33"/>
            <w:vAlign w:val="center"/>
          </w:tcPr>
          <w:p w14:paraId="30134429" w14:textId="2ABBC6B2" w:rsidR="00152DCC" w:rsidRDefault="00152DCC" w:rsidP="00F90972">
            <w:pPr>
              <w:jc w:val="center"/>
              <w:rPr>
                <w:rFonts w:ascii="Trebuchet MS" w:hAnsi="Trebuchet MS"/>
                <w:sz w:val="20"/>
                <w:szCs w:val="20"/>
                <w:lang w:val="ro-RO"/>
              </w:rPr>
            </w:pPr>
          </w:p>
        </w:tc>
        <w:tc>
          <w:tcPr>
            <w:tcW w:w="3454" w:type="pct"/>
            <w:shd w:val="clear" w:color="auto" w:fill="DEEAF6" w:themeFill="accent5" w:themeFillTint="33"/>
            <w:vAlign w:val="center"/>
          </w:tcPr>
          <w:p w14:paraId="764011AA" w14:textId="24567F7E"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bookmarkEnd w:id="7"/>
    </w:tbl>
    <w:p w14:paraId="6EED2239" w14:textId="77777777" w:rsidR="00DC2109" w:rsidRDefault="00DC2109" w:rsidP="00F90972">
      <w:pPr>
        <w:spacing w:after="0"/>
        <w:rPr>
          <w:rFonts w:ascii="Trebuchet MS" w:hAnsi="Trebuchet MS"/>
          <w:b/>
          <w:i/>
          <w:sz w:val="18"/>
          <w:szCs w:val="20"/>
          <w:lang w:val="ro-RO"/>
        </w:rPr>
      </w:pPr>
    </w:p>
    <w:p w14:paraId="39B0D356" w14:textId="77777777" w:rsidR="00E80707" w:rsidRDefault="00E80707" w:rsidP="009622ED">
      <w:pPr>
        <w:rPr>
          <w:rFonts w:ascii="Trebuchet MS" w:hAnsi="Trebuchet MS"/>
          <w:i/>
          <w:sz w:val="20"/>
          <w:szCs w:val="20"/>
          <w:lang w:val="ro-RO"/>
        </w:rPr>
      </w:pPr>
    </w:p>
    <w:p w14:paraId="3BB39336" w14:textId="6ABB9786"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D10221"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D10221"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Content>
          <w:r w:rsidR="009622ED">
            <w:rPr>
              <w:rFonts w:ascii="Trebuchet MS" w:hAnsi="Trebuchet MS"/>
              <w:sz w:val="20"/>
              <w:szCs w:val="20"/>
              <w:lang w:val="ro-RO"/>
            </w:rPr>
            <w:t>Nu</w:t>
          </w:r>
        </w:sdtContent>
      </w:sdt>
    </w:p>
    <w:p w14:paraId="40A18DF5" w14:textId="23245D64"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w:t>
      </w:r>
      <w:r w:rsidR="00511AE3">
        <w:rPr>
          <w:rFonts w:ascii="Trebuchet MS" w:hAnsi="Trebuchet MS"/>
          <w:i/>
          <w:sz w:val="18"/>
          <w:szCs w:val="20"/>
          <w:lang w:val="ro-RO"/>
        </w:rPr>
        <w:t>b</w:t>
      </w:r>
      <w:r>
        <w:rPr>
          <w:rFonts w:ascii="Trebuchet MS" w:hAnsi="Trebuchet MS"/>
          <w:i/>
          <w:sz w:val="18"/>
          <w:szCs w:val="20"/>
          <w:lang w:val="ro-RO"/>
        </w:rPr>
        <w:t>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D10221" w:rsidP="003E4729">
            <w:sdt>
              <w:sdtPr>
                <w:id w:val="1801035479"/>
                <w14:checkbox>
                  <w14:checked w14:val="1"/>
                  <w14:checkedState w14:val="2612" w14:font="MS Gothic"/>
                  <w14:uncheckedState w14:val="2610" w14:font="MS Gothic"/>
                </w14:checkbox>
              </w:sdtPr>
              <w:sdtContent>
                <w:r w:rsidR="009622ED">
                  <w:rPr>
                    <w:rFonts w:ascii="MS Gothic" w:eastAsia="MS Gothic" w:hAnsi="MS Gothic" w:hint="eastAsia"/>
                  </w:rPr>
                  <w:t>☒</w:t>
                </w:r>
              </w:sdtContent>
            </w:sdt>
            <w:r w:rsidR="009622ED">
              <w:t>Național</w:t>
            </w:r>
          </w:p>
          <w:p w14:paraId="5C3E77C3" w14:textId="77777777" w:rsidR="009622ED" w:rsidRDefault="00D10221" w:rsidP="003E4729">
            <w:sdt>
              <w:sdtPr>
                <w:id w:val="-396127231"/>
                <w14:checkbox>
                  <w14:checked w14:val="0"/>
                  <w14:checkedState w14:val="2612" w14:font="MS Gothic"/>
                  <w14:uncheckedState w14:val="2610" w14:font="MS Gothic"/>
                </w14:checkbox>
              </w:sdtPr>
              <w:sdtContent>
                <w:r w:rsidR="009622ED">
                  <w:rPr>
                    <w:rFonts w:ascii="MS Gothic" w:eastAsia="MS Gothic" w:hAnsi="MS Gothic" w:hint="eastAsia"/>
                  </w:rPr>
                  <w:t>☐</w:t>
                </w:r>
              </w:sdtContent>
            </w:sdt>
            <w:r w:rsidR="009622ED">
              <w:t>European</w:t>
            </w:r>
          </w:p>
          <w:p w14:paraId="63854BE1" w14:textId="77777777" w:rsidR="009622ED" w:rsidRDefault="00D10221" w:rsidP="003E4729">
            <w:sdt>
              <w:sdtPr>
                <w:id w:val="1083259727"/>
                <w14:checkbox>
                  <w14:checked w14:val="0"/>
                  <w14:checkedState w14:val="2612" w14:font="MS Gothic"/>
                  <w14:uncheckedState w14:val="2610" w14:font="MS Gothic"/>
                </w14:checkbox>
              </w:sdt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D10221"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2C445658" w14:textId="77777777" w:rsidR="00DC2109" w:rsidRDefault="00DC2109" w:rsidP="00AB66BE">
      <w:pPr>
        <w:rPr>
          <w:rFonts w:ascii="Trebuchet MS" w:hAnsi="Trebuchet MS"/>
          <w:sz w:val="20"/>
          <w:szCs w:val="20"/>
          <w:lang w:val="ro-RO"/>
        </w:rPr>
      </w:pPr>
    </w:p>
    <w:p w14:paraId="22E7A623" w14:textId="77777777" w:rsidR="00E53784" w:rsidRDefault="00E53784" w:rsidP="009622ED">
      <w:pPr>
        <w:rPr>
          <w:rFonts w:ascii="Trebuchet MS" w:hAnsi="Trebuchet MS"/>
          <w:b/>
          <w:i/>
          <w:lang w:val="ro-RO"/>
        </w:rPr>
      </w:pPr>
    </w:p>
    <w:p w14:paraId="1E660381" w14:textId="223D40B2" w:rsidR="009622ED" w:rsidRPr="002A7D91" w:rsidRDefault="009622ED" w:rsidP="009622ED">
      <w:pPr>
        <w:rPr>
          <w:rFonts w:ascii="Trebuchet MS" w:hAnsi="Trebuchet MS"/>
          <w:b/>
          <w:i/>
          <w:lang w:val="ro-RO"/>
        </w:rPr>
      </w:pPr>
      <w:r w:rsidRPr="002A7D91">
        <w:rPr>
          <w:rFonts w:ascii="Trebuchet MS" w:hAnsi="Trebuchet MS"/>
          <w:b/>
          <w:i/>
          <w:lang w:val="ro-RO"/>
        </w:rPr>
        <w:lastRenderedPageBreak/>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8"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8"/>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9"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3D1DC328" w:rsidR="00595368" w:rsidRPr="00855B5A" w:rsidRDefault="00A855D4" w:rsidP="00855B5A">
      <w:pPr>
        <w:jc w:val="both"/>
        <w:rPr>
          <w:rFonts w:ascii="Trebuchet MS" w:hAnsi="Trebuchet MS"/>
          <w:sz w:val="20"/>
        </w:rPr>
      </w:pPr>
      <w:r w:rsidRPr="00855B5A">
        <w:rPr>
          <w:rFonts w:ascii="Trebuchet MS" w:hAnsi="Trebuchet MS"/>
          <w:sz w:val="20"/>
        </w:rPr>
        <w:t xml:space="preserve">Indicatorii </w:t>
      </w:r>
      <w:r w:rsidRPr="00855B5A">
        <w:rPr>
          <w:rFonts w:ascii="Trebuchet MS" w:hAnsi="Trebuchet MS"/>
          <w:i/>
          <w:sz w:val="20"/>
        </w:rPr>
        <w:t>Vouchere pentru instalare panouri solare (num</w:t>
      </w:r>
      <w:r w:rsidR="002A7F46">
        <w:rPr>
          <w:rFonts w:ascii="Trebuchet MS" w:hAnsi="Trebuchet MS"/>
          <w:i/>
          <w:sz w:val="20"/>
        </w:rPr>
        <w:t>ă</w:t>
      </w:r>
      <w:r w:rsidRPr="00855B5A">
        <w:rPr>
          <w:rFonts w:ascii="Trebuchet MS" w:hAnsi="Trebuchet MS"/>
          <w:i/>
          <w:sz w:val="20"/>
        </w:rPr>
        <w:t xml:space="preserve">r) </w:t>
      </w:r>
      <w:r w:rsidR="002A7F46">
        <w:rPr>
          <w:rFonts w:ascii="Trebuchet MS" w:hAnsi="Trebuchet MS"/>
          <w:i/>
          <w:sz w:val="20"/>
        </w:rPr>
        <w:t>ș</w:t>
      </w:r>
      <w:r w:rsidRPr="00855B5A">
        <w:rPr>
          <w:rFonts w:ascii="Trebuchet MS" w:hAnsi="Trebuchet MS"/>
          <w:i/>
          <w:sz w:val="20"/>
        </w:rPr>
        <w:t xml:space="preserve">i 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vor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xml:space="preserve">, prin utilizarea unei soluții automatizate de </w:t>
      </w:r>
      <w:r w:rsidR="008475E9">
        <w:rPr>
          <w:rFonts w:ascii="Trebuchet MS" w:hAnsi="Trebuchet MS"/>
          <w:sz w:val="20"/>
        </w:rPr>
        <w:lastRenderedPageBreak/>
        <w:t>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tipul apelului selectat x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9"/>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235C8127" w14:textId="77777777" w:rsidTr="00855B5A">
        <w:tc>
          <w:tcPr>
            <w:tcW w:w="2727" w:type="pct"/>
          </w:tcPr>
          <w:p w14:paraId="1E01394C" w14:textId="33A4E734"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panouri solare (num</w:t>
            </w:r>
            <w:r w:rsidR="002A7F46">
              <w:rPr>
                <w:rFonts w:ascii="Trebuchet MS" w:hAnsi="Trebuchet MS"/>
                <w:i/>
                <w:sz w:val="20"/>
                <w:szCs w:val="20"/>
                <w:lang w:val="ro-RO"/>
              </w:rPr>
              <w:t>ă</w:t>
            </w:r>
            <w:r w:rsidRPr="00A855D4">
              <w:rPr>
                <w:rFonts w:ascii="Trebuchet MS" w:hAnsi="Trebuchet MS"/>
                <w:i/>
                <w:sz w:val="20"/>
                <w:szCs w:val="20"/>
                <w:lang w:val="ro-RO"/>
              </w:rPr>
              <w:t>r)</w:t>
            </w:r>
            <w:r>
              <w:rPr>
                <w:rFonts w:ascii="Trebuchet MS" w:hAnsi="Trebuchet MS"/>
                <w:i/>
                <w:sz w:val="20"/>
                <w:szCs w:val="20"/>
                <w:lang w:val="ro-RO"/>
              </w:rPr>
              <w:t>*</w:t>
            </w:r>
          </w:p>
        </w:tc>
        <w:tc>
          <w:tcPr>
            <w:tcW w:w="1150" w:type="pct"/>
            <w:shd w:val="clear" w:color="auto" w:fill="D9E2F3" w:themeFill="accent1" w:themeFillTint="33"/>
          </w:tcPr>
          <w:p w14:paraId="2FFFD0E2"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3FD3164" w14:textId="77777777" w:rsidR="00855B5A" w:rsidRPr="009C402D" w:rsidRDefault="00855B5A" w:rsidP="003E4729">
            <w:pPr>
              <w:rPr>
                <w:rFonts w:ascii="Trebuchet MS" w:hAnsi="Trebuchet MS"/>
                <w:color w:val="00B050"/>
                <w:sz w:val="20"/>
                <w:szCs w:val="20"/>
                <w:lang w:val="ro-RO"/>
              </w:rPr>
            </w:pP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79830262"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8503E0" w14:paraId="5BC393B1" w14:textId="77777777" w:rsidTr="00040245">
        <w:tc>
          <w:tcPr>
            <w:tcW w:w="267" w:type="pct"/>
          </w:tcPr>
          <w:p w14:paraId="39279A9B"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10" w:name="_Hlk176437848"/>
          </w:p>
        </w:tc>
        <w:tc>
          <w:tcPr>
            <w:tcW w:w="1072" w:type="pct"/>
            <w:shd w:val="clear" w:color="auto" w:fill="auto"/>
          </w:tcPr>
          <w:p w14:paraId="0925D0C2" w14:textId="7B0991B4"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0263B80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74D6AF14" w14:textId="46971C63"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70FB3135"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B2F0711" w14:textId="6F9BA56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75293033"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2B4A6977" w14:textId="482B01EC"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4D71102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4618141C" w14:textId="0585185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64DE09B"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0042BBB4" w14:textId="54AE97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18E46C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3E00A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06E11CC8" w14:textId="67AC07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2E79C95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12D4900"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1BB076A0" w14:textId="1156424B"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rsidRPr="008503E0" w14:paraId="0B5AAFAC" w14:textId="77777777" w:rsidTr="00A71554">
        <w:tc>
          <w:tcPr>
            <w:tcW w:w="267" w:type="pct"/>
            <w:vAlign w:val="center"/>
          </w:tcPr>
          <w:p w14:paraId="535D4395" w14:textId="0D60F846"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7905D6A6" w14:textId="0B0F0554"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700886FA" w14:textId="372417E2"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3441F939" w14:textId="01CA2E91"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6202CE3B" w14:textId="0EF910B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0AE9510" w14:textId="128B230F"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66918CB7" w14:textId="0CF31706"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78D03546" w14:textId="3EECAAFB"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98B4BD" w14:textId="709735E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65341448" w14:textId="77777777" w:rsidTr="00A71554">
        <w:tc>
          <w:tcPr>
            <w:tcW w:w="267" w:type="pct"/>
            <w:vMerge w:val="restart"/>
            <w:vAlign w:val="center"/>
          </w:tcPr>
          <w:p w14:paraId="5E1CB597"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1-A</w:t>
            </w:r>
          </w:p>
          <w:p w14:paraId="7B802DF4" w14:textId="4EBDB02E" w:rsidR="00A71554" w:rsidRPr="00A71554" w:rsidRDefault="00D10221"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052969915"/>
                <w14:checkbox>
                  <w14:checked w14:val="0"/>
                  <w14:checkedState w14:val="2612" w14:font="MS Gothic"/>
                  <w14:uncheckedState w14:val="2610" w14:font="MS Gothic"/>
                </w14:checkbox>
              </w:sdt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31121A60" w14:textId="35A4340A"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1E8A93E4" w14:textId="74AF7FD8"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5586273" w14:textId="0BC875B0"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6AC5C0B3" w14:textId="245789ED"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3F7E7496" w14:textId="4D530A49"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47447A8" w14:textId="05BE6D69"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BEDE4C1" w14:textId="7578154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06D892B" w14:textId="1AD55795"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282F3271" w14:textId="77777777" w:rsidTr="00A71554">
        <w:tc>
          <w:tcPr>
            <w:tcW w:w="267" w:type="pct"/>
            <w:vMerge/>
          </w:tcPr>
          <w:p w14:paraId="0073F75D" w14:textId="233D5E28"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19FAE9F2" w14:textId="4FD611F8"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49EDAFF2" w14:textId="24B270D9"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3E83B83F" w14:textId="6C9FE8C1" w:rsidR="00A71554" w:rsidRPr="009C402D"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5E4020DA" w14:textId="4DB12F9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D392E79" w14:textId="217BC13F"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D69642A" w14:textId="23B15E5D"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5F347666" w14:textId="667DCC68"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AAF0A68" w14:textId="03179B96" w:rsidR="00A71554" w:rsidRPr="008503E0"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9C402D" w14:paraId="07AAC895" w14:textId="77777777" w:rsidTr="00A71554">
        <w:tc>
          <w:tcPr>
            <w:tcW w:w="267" w:type="pct"/>
            <w:vMerge/>
          </w:tcPr>
          <w:p w14:paraId="472DDA92"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526DB45"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4482723A" w14:textId="3BB868E3"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5B65047E" w14:textId="2C9CAA6E"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4D6A456B" w14:textId="1142FFE7" w:rsidR="00A71554" w:rsidRPr="009C402D"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0F5E614" w14:textId="525FEE66" w:rsidR="00A71554" w:rsidRPr="00A26A21" w:rsidRDefault="00A71554" w:rsidP="00176011">
            <w:pPr>
              <w:spacing w:before="60" w:after="60" w:line="276" w:lineRule="auto"/>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898FCAD" w14:textId="4549A2B6"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102234DE" w14:textId="34F3E9EC"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0B52EF16" w14:textId="0C61D95B" w:rsidR="00A71554" w:rsidRPr="009C402D" w:rsidRDefault="00A71554" w:rsidP="00176011">
            <w:pPr>
              <w:spacing w:before="60" w:after="60" w:line="276" w:lineRule="auto"/>
              <w:contextualSpacing/>
              <w:jc w:val="center"/>
              <w:rPr>
                <w:rFonts w:ascii="Trebuchet MS" w:hAnsi="Trebuchet MS"/>
                <w:b/>
                <w:sz w:val="14"/>
                <w:szCs w:val="14"/>
                <w:lang w:val="ro-RO"/>
              </w:rPr>
            </w:pPr>
            <w:r>
              <w:rPr>
                <w:rFonts w:ascii="Trebuchet MS" w:hAnsi="Trebuchet MS"/>
                <w:sz w:val="14"/>
                <w:szCs w:val="14"/>
              </w:rPr>
              <w:t>0</w:t>
            </w:r>
          </w:p>
        </w:tc>
      </w:tr>
    </w:tbl>
    <w:bookmarkEnd w:id="10"/>
    <w:p w14:paraId="23486739"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2BACAF54"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7EE80136" w14:textId="47ADE01E" w:rsidR="00CC2140" w:rsidRDefault="00CC2140" w:rsidP="00CB1A3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176011">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176011">
            <w:pPr>
              <w:spacing w:before="120" w:after="120"/>
              <w:jc w:val="center"/>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176011">
            <w:pPr>
              <w:spacing w:before="120" w:after="120"/>
              <w:jc w:val="center"/>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176011">
            <w:pPr>
              <w:spacing w:before="120" w:after="120"/>
              <w:jc w:val="center"/>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lastRenderedPageBreak/>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176011">
            <w:pPr>
              <w:spacing w:before="120" w:after="120"/>
              <w:jc w:val="center"/>
              <w:rPr>
                <w:rFonts w:ascii="Trebuchet MS" w:hAnsi="Trebuchet MS"/>
                <w:sz w:val="14"/>
                <w:szCs w:val="14"/>
                <w:lang w:val="ro-RO"/>
              </w:rPr>
            </w:pPr>
            <w:r>
              <w:rPr>
                <w:rFonts w:ascii="Trebuchet MS" w:hAnsi="Trebuchet MS"/>
                <w:b/>
                <w:sz w:val="14"/>
                <w:szCs w:val="14"/>
                <w:lang w:val="ro-RO"/>
              </w:rPr>
              <w:lastRenderedPageBreak/>
              <w:t>0</w:t>
            </w:r>
          </w:p>
        </w:tc>
        <w:tc>
          <w:tcPr>
            <w:tcW w:w="455" w:type="pct"/>
            <w:shd w:val="clear" w:color="auto" w:fill="auto"/>
            <w:vAlign w:val="center"/>
          </w:tcPr>
          <w:p w14:paraId="57E19519" w14:textId="195FE8AB" w:rsidR="00A71554" w:rsidRPr="009C402D" w:rsidRDefault="00A71554" w:rsidP="00176011">
            <w:pPr>
              <w:spacing w:before="120" w:after="120"/>
              <w:jc w:val="center"/>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176011">
            <w:pPr>
              <w:spacing w:before="120" w:after="120"/>
              <w:jc w:val="center"/>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176011">
            <w:pPr>
              <w:spacing w:before="120" w:after="120"/>
              <w:jc w:val="center"/>
              <w:rPr>
                <w:rFonts w:ascii="Trebuchet MS" w:hAnsi="Trebuchet MS"/>
                <w:sz w:val="14"/>
                <w:szCs w:val="14"/>
                <w:lang w:val="ro-RO"/>
              </w:rPr>
            </w:pPr>
            <w:r>
              <w:rPr>
                <w:rFonts w:ascii="Trebuchet MS" w:hAnsi="Trebuchet MS"/>
                <w:b/>
                <w:sz w:val="14"/>
                <w:szCs w:val="14"/>
              </w:rPr>
              <w:t>0</w:t>
            </w:r>
          </w:p>
        </w:tc>
      </w:tr>
    </w:tbl>
    <w:p w14:paraId="79FF6520" w14:textId="5699427C" w:rsidR="00A71554" w:rsidRDefault="00A71554" w:rsidP="00A71554">
      <w:pPr>
        <w:spacing w:before="120" w:after="60"/>
        <w:rPr>
          <w:rFonts w:ascii="Trebuchet MS" w:hAnsi="Trebuchet MS"/>
          <w:sz w:val="18"/>
          <w:szCs w:val="20"/>
          <w:lang w:val="ro-RO"/>
        </w:rPr>
      </w:pPr>
      <w:bookmarkStart w:id="11"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sidR="003D1F3F">
        <w:rPr>
          <w:rFonts w:ascii="Trebuchet MS" w:hAnsi="Trebuchet MS"/>
          <w:i/>
          <w:sz w:val="18"/>
          <w:szCs w:val="20"/>
        </w:rPr>
        <w:t xml:space="preserve"> </w:t>
      </w:r>
      <w:r>
        <w:rPr>
          <w:rFonts w:ascii="Trebuchet MS" w:hAnsi="Trebuchet MS"/>
          <w:i/>
          <w:sz w:val="18"/>
          <w:szCs w:val="20"/>
        </w:rPr>
        <w:t>și “Certificate de racordare”</w:t>
      </w:r>
      <w:r>
        <w:rPr>
          <w:rFonts w:ascii="Trebuchet MS" w:hAnsi="Trebuchet MS"/>
          <w:sz w:val="18"/>
          <w:szCs w:val="20"/>
        </w:rPr>
        <w:t>, se pot introduce valori doar pe coloana 6.</w:t>
      </w:r>
    </w:p>
    <w:p w14:paraId="55D776AF" w14:textId="509879AB" w:rsidR="00A71554" w:rsidRPr="00426083" w:rsidRDefault="00A71554" w:rsidP="00A71554">
      <w:pPr>
        <w:spacing w:before="60" w:after="60"/>
        <w:rPr>
          <w:rFonts w:ascii="Trebuchet MS" w:hAnsi="Trebuchet MS"/>
          <w:sz w:val="18"/>
          <w:szCs w:val="20"/>
          <w:lang w:val="ro-RO"/>
        </w:rPr>
        <w:sectPr w:rsidR="00A71554" w:rsidRPr="00426083" w:rsidSect="00505431">
          <w:pgSz w:w="15840" w:h="12240" w:orient="landscape"/>
          <w:pgMar w:top="567" w:right="567" w:bottom="567" w:left="567" w:header="709" w:footer="709" w:gutter="0"/>
          <w:cols w:space="708"/>
          <w:docGrid w:linePitch="360"/>
        </w:sectPr>
      </w:pPr>
      <w:r>
        <w:rPr>
          <w:rFonts w:ascii="Trebuchet MS" w:hAnsi="Trebuchet MS"/>
          <w:sz w:val="18"/>
          <w:szCs w:val="20"/>
          <w:lang w:val="ro-RO"/>
        </w:rPr>
        <w:t xml:space="preserve">2. 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coloana 8 returnează automat valori și este egală cu valoarea coloanei 6.</w:t>
      </w:r>
    </w:p>
    <w:bookmarkEnd w:id="11"/>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20"/>
        <w:gridCol w:w="10495"/>
      </w:tblGrid>
      <w:tr w:rsidR="00C370EC" w14:paraId="6FA172CC" w14:textId="77777777" w:rsidTr="00C370EC">
        <w:sdt>
          <w:sdtPr>
            <w:rPr>
              <w:rFonts w:ascii="Trebuchet MS" w:hAnsi="Trebuchet MS"/>
              <w:sz w:val="20"/>
              <w:szCs w:val="20"/>
              <w:lang w:val="ro-RO"/>
            </w:rPr>
            <w:id w:val="-1796210690"/>
            <w:placeholder>
              <w:docPart w:val="F1A18B8F94EB4D1683FA726DA4EAB823"/>
            </w:placeholder>
          </w:sdtPr>
          <w:sdtContent>
            <w:tc>
              <w:tcPr>
                <w:tcW w:w="420" w:type="dxa"/>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495" w:type="dxa"/>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4"/>
              <w:gridCol w:w="3396"/>
              <w:gridCol w:w="3499"/>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3612" w:type="pct"/>
              <w:tblLook w:val="04A0" w:firstRow="1" w:lastRow="0" w:firstColumn="1" w:lastColumn="0" w:noHBand="0" w:noVBand="1"/>
            </w:tblPr>
            <w:tblGrid>
              <w:gridCol w:w="3734"/>
              <w:gridCol w:w="1509"/>
              <w:gridCol w:w="2183"/>
            </w:tblGrid>
            <w:tr w:rsidR="00DC2109" w14:paraId="64B54D0C" w14:textId="77777777" w:rsidTr="00DC2109">
              <w:tc>
                <w:tcPr>
                  <w:tcW w:w="2514" w:type="pct"/>
                  <w:tcBorders>
                    <w:top w:val="nil"/>
                    <w:left w:val="nil"/>
                    <w:bottom w:val="double" w:sz="4" w:space="0" w:color="auto"/>
                    <w:right w:val="nil"/>
                  </w:tcBorders>
                </w:tcPr>
                <w:p w14:paraId="52E72A17"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Strada</w:t>
                  </w:r>
                </w:p>
              </w:tc>
              <w:tc>
                <w:tcPr>
                  <w:tcW w:w="1016" w:type="pct"/>
                  <w:tcBorders>
                    <w:top w:val="nil"/>
                    <w:left w:val="nil"/>
                    <w:bottom w:val="double" w:sz="4" w:space="0" w:color="auto"/>
                    <w:right w:val="nil"/>
                  </w:tcBorders>
                </w:tcPr>
                <w:p w14:paraId="0946A3C7"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Nr.</w:t>
                  </w:r>
                </w:p>
              </w:tc>
              <w:tc>
                <w:tcPr>
                  <w:tcW w:w="1470" w:type="pct"/>
                  <w:tcBorders>
                    <w:top w:val="nil"/>
                    <w:left w:val="nil"/>
                    <w:bottom w:val="double" w:sz="4" w:space="0" w:color="auto"/>
                    <w:right w:val="nil"/>
                  </w:tcBorders>
                </w:tcPr>
                <w:p w14:paraId="7605C096" w14:textId="77777777" w:rsidR="00DC2109" w:rsidRPr="00803DC6" w:rsidRDefault="00DC2109" w:rsidP="003E4729">
                  <w:pPr>
                    <w:jc w:val="center"/>
                    <w:rPr>
                      <w:rFonts w:ascii="Trebuchet MS" w:hAnsi="Trebuchet MS"/>
                      <w:i/>
                      <w:sz w:val="18"/>
                      <w:szCs w:val="20"/>
                      <w:lang w:val="ro-RO"/>
                    </w:rPr>
                  </w:pPr>
                  <w:r>
                    <w:rPr>
                      <w:rFonts w:ascii="Trebuchet MS" w:hAnsi="Trebuchet MS"/>
                      <w:i/>
                      <w:sz w:val="18"/>
                      <w:szCs w:val="20"/>
                      <w:lang w:val="ro-RO"/>
                    </w:rPr>
                    <w:t>Cod Poștal</w:t>
                  </w:r>
                </w:p>
              </w:tc>
            </w:tr>
            <w:tr w:rsidR="00DC2109" w14:paraId="79B4EA4A" w14:textId="77777777" w:rsidTr="00DC2109">
              <w:tc>
                <w:tcPr>
                  <w:tcW w:w="251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DC2109" w:rsidRDefault="00DC2109" w:rsidP="003E4729">
                  <w:pPr>
                    <w:jc w:val="center"/>
                    <w:rPr>
                      <w:rFonts w:ascii="Trebuchet MS" w:hAnsi="Trebuchet MS"/>
                      <w:sz w:val="18"/>
                      <w:szCs w:val="20"/>
                      <w:lang w:val="ro-RO"/>
                    </w:rPr>
                  </w:pPr>
                </w:p>
              </w:tc>
              <w:tc>
                <w:tcPr>
                  <w:tcW w:w="10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DC2109" w:rsidRDefault="00DC2109" w:rsidP="003E4729">
                  <w:pPr>
                    <w:jc w:val="center"/>
                    <w:rPr>
                      <w:rFonts w:ascii="Trebuchet MS" w:hAnsi="Trebuchet MS"/>
                      <w:sz w:val="18"/>
                      <w:szCs w:val="20"/>
                      <w:lang w:val="ro-RO"/>
                    </w:rPr>
                  </w:pPr>
                </w:p>
              </w:tc>
              <w:tc>
                <w:tcPr>
                  <w:tcW w:w="147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DC2109" w:rsidRDefault="00DC2109" w:rsidP="003E4729">
                  <w:pPr>
                    <w:jc w:val="center"/>
                    <w:rPr>
                      <w:rFonts w:ascii="Trebuchet MS" w:hAnsi="Trebuchet MS"/>
                      <w:sz w:val="18"/>
                      <w:szCs w:val="20"/>
                      <w:lang w:val="ro-RO"/>
                    </w:rPr>
                  </w:pPr>
                </w:p>
              </w:tc>
            </w:tr>
          </w:tbl>
          <w:p w14:paraId="3DEAB152" w14:textId="00D820E9" w:rsidR="00C370EC" w:rsidRDefault="00C370EC" w:rsidP="00AE7C85">
            <w:pPr>
              <w:rPr>
                <w:rFonts w:ascii="Trebuchet MS" w:hAnsi="Trebuchet MS"/>
                <w:sz w:val="20"/>
                <w:szCs w:val="20"/>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70B32B9B"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Default="00B3482E" w:rsidP="008C14D8">
      <w:pPr>
        <w:spacing w:after="120"/>
        <w:jc w:val="both"/>
        <w:rPr>
          <w:rFonts w:ascii="Trebuchet MS" w:hAnsi="Trebuchet MS"/>
          <w:sz w:val="20"/>
          <w:szCs w:val="20"/>
          <w:lang w:val="ro-RO"/>
        </w:rPr>
      </w:pPr>
      <w:r w:rsidRPr="00B2507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2507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2507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2507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2507E">
        <w:rPr>
          <w:rFonts w:ascii="Trebuchet MS" w:eastAsiaTheme="minorEastAsia" w:hAnsi="Trebuchet MS"/>
          <w:sz w:val="20"/>
          <w:szCs w:val="20"/>
          <w:lang w:val="ro-RO"/>
        </w:rPr>
        <w:t xml:space="preserve"> </w:t>
      </w:r>
      <w:r w:rsidRPr="00B2507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2507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2507E">
        <w:rPr>
          <w:rFonts w:ascii="Trebuchet MS" w:eastAsiaTheme="minorEastAsia" w:hAnsi="Trebuchet MS"/>
          <w:sz w:val="20"/>
          <w:szCs w:val="20"/>
          <w:lang w:val="ro-RO"/>
        </w:rPr>
        <w:t>mentionat la sectiunea B</w:t>
      </w:r>
      <w:r w:rsidR="005F7B1F" w:rsidRPr="00B2507E">
        <w:rPr>
          <w:rFonts w:ascii="Trebuchet MS" w:hAnsi="Trebuchet MS"/>
          <w:sz w:val="20"/>
          <w:szCs w:val="20"/>
          <w:lang w:val="ro-RO"/>
        </w:rPr>
        <w:t>,</w:t>
      </w:r>
      <w:r w:rsidRPr="00B2507E">
        <w:rPr>
          <w:rFonts w:ascii="Trebuchet MS" w:hAnsi="Trebuchet MS"/>
          <w:sz w:val="20"/>
          <w:szCs w:val="20"/>
          <w:lang w:val="ro-RO"/>
        </w:rPr>
        <w:t xml:space="preserve"> cunoscând că falsul în declarații este pedepsit de Codul Penal, declar pe propria răspundere că:</w:t>
      </w:r>
    </w:p>
    <w:p w14:paraId="0EBCCB16" w14:textId="1C1DF6E1" w:rsidR="00B3482E" w:rsidRPr="00191D27" w:rsidRDefault="00B3482E" w:rsidP="0083225E">
      <w:pPr>
        <w:pStyle w:val="Listparagraf"/>
        <w:numPr>
          <w:ilvl w:val="0"/>
          <w:numId w:val="47"/>
        </w:numPr>
        <w:rPr>
          <w:rFonts w:ascii="Trebuchet MS" w:hAnsi="Trebuchet MS"/>
          <w:sz w:val="20"/>
        </w:rPr>
      </w:pPr>
      <w:r w:rsidRPr="00B2507E">
        <w:t>Activitatea/activitățile inclusă/e în prezenta cerere de finanțare este/sunt următoarea/le:</w:t>
      </w:r>
    </w:p>
    <w:p w14:paraId="30B9A308" w14:textId="77777777" w:rsidR="005F7B1F" w:rsidRPr="00B2507E" w:rsidRDefault="00B3482E" w:rsidP="00191D27">
      <w:pPr>
        <w:pStyle w:val="Listparagraf"/>
        <w:numPr>
          <w:ilvl w:val="0"/>
          <w:numId w:val="12"/>
        </w:numPr>
      </w:pPr>
      <w:r w:rsidRPr="00B2507E">
        <w:t xml:space="preserve">................................... </w:t>
      </w:r>
    </w:p>
    <w:p w14:paraId="3A588274" w14:textId="35E5173F" w:rsidR="00B3482E" w:rsidRPr="00B2507E" w:rsidRDefault="00B3482E">
      <w:pPr>
        <w:pStyle w:val="Listparagraf"/>
        <w:numPr>
          <w:ilvl w:val="0"/>
          <w:numId w:val="12"/>
        </w:numPr>
      </w:pPr>
      <w:r w:rsidRPr="00B2507E">
        <w:t>...................................</w:t>
      </w:r>
    </w:p>
    <w:p w14:paraId="709176E0" w14:textId="5CCC647E" w:rsidR="00B3482E" w:rsidRPr="00B2507E" w:rsidRDefault="00B3482E" w:rsidP="00DD1893">
      <w:pPr>
        <w:spacing w:after="120"/>
        <w:jc w:val="both"/>
        <w:rPr>
          <w:rFonts w:ascii="Trebuchet MS" w:hAnsi="Trebuchet MS"/>
          <w:i/>
          <w:sz w:val="20"/>
          <w:szCs w:val="20"/>
          <w:lang w:val="ro-RO"/>
        </w:rPr>
      </w:pPr>
      <w:r w:rsidRPr="00B2507E">
        <w:rPr>
          <w:rFonts w:ascii="Trebuchet MS" w:hAnsi="Trebuchet MS"/>
          <w:i/>
          <w:sz w:val="20"/>
          <w:szCs w:val="20"/>
          <w:lang w:val="ro-RO"/>
        </w:rPr>
        <w:t>(se vor enumera activitățile care fac obiectul Cererii de finan</w:t>
      </w:r>
      <w:r w:rsidR="00141FCF">
        <w:rPr>
          <w:rFonts w:ascii="Trebuchet MS" w:hAnsi="Trebuchet MS"/>
          <w:i/>
          <w:sz w:val="20"/>
          <w:szCs w:val="20"/>
          <w:lang w:val="ro-RO"/>
        </w:rPr>
        <w:t>ț</w:t>
      </w:r>
      <w:r w:rsidRPr="00B2507E">
        <w:rPr>
          <w:rFonts w:ascii="Trebuchet MS" w:hAnsi="Trebuchet MS"/>
          <w:i/>
          <w:sz w:val="20"/>
          <w:szCs w:val="20"/>
          <w:lang w:val="ro-RO"/>
        </w:rPr>
        <w:t>are, respectiv instalare</w:t>
      </w:r>
      <w:r w:rsidR="00495759">
        <w:rPr>
          <w:rFonts w:ascii="Trebuchet MS" w:hAnsi="Trebuchet MS"/>
          <w:i/>
          <w:sz w:val="20"/>
          <w:szCs w:val="20"/>
          <w:lang w:val="ro-RO"/>
        </w:rPr>
        <w:t xml:space="preserve"> sistem</w:t>
      </w:r>
      <w:r w:rsidRPr="00B2507E">
        <w:rPr>
          <w:rFonts w:ascii="Trebuchet MS" w:hAnsi="Trebuchet MS"/>
          <w:i/>
          <w:sz w:val="20"/>
          <w:szCs w:val="20"/>
          <w:lang w:val="ro-RO"/>
        </w:rPr>
        <w:t xml:space="preserve"> panouri fotovoltaice</w:t>
      </w:r>
      <w:r w:rsidR="00495759">
        <w:rPr>
          <w:rFonts w:ascii="Trebuchet MS" w:hAnsi="Trebuchet MS"/>
          <w:i/>
          <w:sz w:val="20"/>
          <w:szCs w:val="20"/>
          <w:lang w:val="ro-RO"/>
        </w:rPr>
        <w:t xml:space="preserve"> si/sau stocare energie electric</w:t>
      </w:r>
      <w:r w:rsidR="00141FCF">
        <w:rPr>
          <w:rFonts w:ascii="Trebuchet MS" w:hAnsi="Trebuchet MS"/>
          <w:i/>
          <w:sz w:val="20"/>
          <w:szCs w:val="20"/>
          <w:lang w:val="ro-RO"/>
        </w:rPr>
        <w:t>ă</w:t>
      </w:r>
      <w:r w:rsidR="00495759">
        <w:rPr>
          <w:rFonts w:ascii="Trebuchet MS" w:hAnsi="Trebuchet MS"/>
          <w:i/>
          <w:sz w:val="20"/>
          <w:szCs w:val="20"/>
          <w:lang w:val="ro-RO"/>
        </w:rPr>
        <w:t xml:space="preserve">, </w:t>
      </w:r>
      <w:r w:rsidRPr="00B2507E">
        <w:rPr>
          <w:rFonts w:ascii="Trebuchet MS" w:hAnsi="Trebuchet MS"/>
          <w:i/>
          <w:sz w:val="20"/>
          <w:szCs w:val="20"/>
          <w:lang w:val="ro-RO"/>
        </w:rPr>
        <w:t xml:space="preserve"> după caz)</w:t>
      </w:r>
    </w:p>
    <w:p w14:paraId="34B674C9" w14:textId="502AF219" w:rsidR="00B3482E" w:rsidRPr="00B2507E" w:rsidRDefault="00B3482E" w:rsidP="0083225E">
      <w:pPr>
        <w:pStyle w:val="Listparagraf"/>
        <w:numPr>
          <w:ilvl w:val="0"/>
          <w:numId w:val="47"/>
        </w:numPr>
      </w:pPr>
      <w:r w:rsidRPr="00B2507E">
        <w:t>(completați cu denumirea organizației solicitante) nu se află în următoarele situații începând cu data depunerii cererii de finanțare:</w:t>
      </w:r>
    </w:p>
    <w:p w14:paraId="14E8237A" w14:textId="77777777" w:rsidR="005F7B1F" w:rsidRPr="00B2507E" w:rsidRDefault="00B3482E" w:rsidP="00191D27">
      <w:pPr>
        <w:pStyle w:val="Listparagraf"/>
        <w:numPr>
          <w:ilvl w:val="0"/>
          <w:numId w:val="11"/>
        </w:numPr>
      </w:pPr>
      <w:r w:rsidRPr="00B2507E">
        <w:t xml:space="preserve">în incapacitate de plată/în stare de insolvență, conform Legii nr. 85/2014 privind procedura insolvenței, cu modificările și completările ulterioare, după caz; </w:t>
      </w:r>
    </w:p>
    <w:p w14:paraId="7A8AF414" w14:textId="77777777" w:rsidR="005F7B1F" w:rsidRPr="00B2507E" w:rsidRDefault="00B3482E">
      <w:pPr>
        <w:pStyle w:val="Listparagraf"/>
        <w:numPr>
          <w:ilvl w:val="0"/>
          <w:numId w:val="11"/>
        </w:numPr>
      </w:pPr>
      <w:r w:rsidRPr="00B2507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2507E" w:rsidRDefault="00B3482E">
      <w:pPr>
        <w:pStyle w:val="Listparagraf"/>
        <w:numPr>
          <w:ilvl w:val="0"/>
          <w:numId w:val="11"/>
        </w:numPr>
      </w:pPr>
      <w:r w:rsidRPr="00B2507E">
        <w:t xml:space="preserve">să facă obiectul unei proceduri legale pentru declararea sa într-una din situațiile de la punctul a); </w:t>
      </w:r>
    </w:p>
    <w:p w14:paraId="5A82B5C6" w14:textId="77777777" w:rsidR="005F7B1F" w:rsidRPr="00B2507E" w:rsidRDefault="00B3482E">
      <w:pPr>
        <w:pStyle w:val="Listparagraf"/>
        <w:numPr>
          <w:ilvl w:val="0"/>
          <w:numId w:val="11"/>
        </w:numPr>
      </w:pPr>
      <w:r w:rsidRPr="00B2507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2507E" w:rsidRDefault="00B3482E">
      <w:pPr>
        <w:pStyle w:val="Listparagraf"/>
        <w:numPr>
          <w:ilvl w:val="0"/>
          <w:numId w:val="11"/>
        </w:numPr>
      </w:pPr>
      <w:r w:rsidRPr="00B2507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2507E" w:rsidRDefault="00B3482E">
      <w:pPr>
        <w:pStyle w:val="Listparagraf"/>
        <w:numPr>
          <w:ilvl w:val="0"/>
          <w:numId w:val="11"/>
        </w:numPr>
      </w:pPr>
      <w:r w:rsidRPr="00B2507E">
        <w:t>să nu dețină capacitatea de implementare tehnică și administrativă a proiectului;</w:t>
      </w:r>
    </w:p>
    <w:p w14:paraId="0B652332" w14:textId="77777777" w:rsidR="005F7B1F" w:rsidRPr="00B2507E" w:rsidRDefault="00B3482E">
      <w:pPr>
        <w:pStyle w:val="Listparagraf"/>
        <w:numPr>
          <w:ilvl w:val="0"/>
          <w:numId w:val="11"/>
        </w:numPr>
      </w:pPr>
      <w:r w:rsidRPr="00B2507E">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B2507E" w:rsidRDefault="00B3482E">
      <w:pPr>
        <w:pStyle w:val="Listparagraf"/>
        <w:numPr>
          <w:ilvl w:val="0"/>
          <w:numId w:val="11"/>
        </w:numPr>
      </w:pPr>
      <w:r w:rsidRPr="00B2507E">
        <w:t xml:space="preserve">să fie găsit vinovat, în activitatea desfășurată anterior începerii proiectului, printr-o hotărâre judecătorească definitivă de infracțiuni împotriva mediului. </w:t>
      </w:r>
    </w:p>
    <w:p w14:paraId="20323E08" w14:textId="08C5CF87" w:rsidR="00B3482E" w:rsidRPr="00422E63" w:rsidRDefault="00B3482E" w:rsidP="0083225E">
      <w:pPr>
        <w:pStyle w:val="Listparagraf"/>
        <w:numPr>
          <w:ilvl w:val="0"/>
          <w:numId w:val="47"/>
        </w:numPr>
      </w:pPr>
      <w:r w:rsidRPr="00422E63">
        <w:t>Reprezentantul legal care își exercită atribuțiile de drept în perioada procesului de evaluare și contractare trebuie să nu se afle într-una din situațiile de mai jos:</w:t>
      </w:r>
    </w:p>
    <w:p w14:paraId="6C969729" w14:textId="77777777" w:rsidR="005F7B1F" w:rsidRPr="00422E63" w:rsidRDefault="00B3482E" w:rsidP="00191D27">
      <w:pPr>
        <w:pStyle w:val="Listparagraf"/>
        <w:numPr>
          <w:ilvl w:val="0"/>
          <w:numId w:val="15"/>
        </w:numPr>
      </w:pPr>
      <w:r w:rsidRPr="00422E63">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422E63" w:rsidRDefault="00B3482E">
      <w:pPr>
        <w:pStyle w:val="Listparagraf"/>
        <w:numPr>
          <w:ilvl w:val="0"/>
          <w:numId w:val="15"/>
        </w:numPr>
      </w:pPr>
      <w:r w:rsidRPr="00422E63">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422E63" w:rsidRDefault="00B3482E">
      <w:pPr>
        <w:pStyle w:val="Listparagraf"/>
        <w:numPr>
          <w:ilvl w:val="0"/>
          <w:numId w:val="15"/>
        </w:numPr>
      </w:pPr>
      <w:r w:rsidRPr="00422E63">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422E63" w:rsidRDefault="00B3482E">
      <w:pPr>
        <w:pStyle w:val="Listparagraf"/>
        <w:numPr>
          <w:ilvl w:val="0"/>
          <w:numId w:val="15"/>
        </w:numPr>
      </w:pPr>
      <w:r w:rsidRPr="00422E63">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2E56A1EB" w:rsidR="00B3482E" w:rsidRPr="00422E63" w:rsidRDefault="00B3482E">
      <w:pPr>
        <w:pStyle w:val="Listparagraf"/>
        <w:numPr>
          <w:ilvl w:val="0"/>
          <w:numId w:val="15"/>
        </w:numPr>
      </w:pPr>
      <w:r w:rsidRPr="00422E63">
        <w:t xml:space="preserve">să fi suferit condamnări definitive în cauze referitoare la obținerea și utilizarea fondurilor europene și/sau a fondurilor publice naționale aferente acestora. </w:t>
      </w:r>
    </w:p>
    <w:p w14:paraId="5E3BA359" w14:textId="1A25F517" w:rsidR="00B3482E" w:rsidRPr="00422E63" w:rsidRDefault="00B3482E" w:rsidP="0083225E">
      <w:pPr>
        <w:pStyle w:val="Listparagraf"/>
        <w:numPr>
          <w:ilvl w:val="0"/>
          <w:numId w:val="47"/>
        </w:numPr>
      </w:pPr>
      <w:r w:rsidRPr="00422E63">
        <w:t>Beneficiarii finali ai proiectului menționați în cererea de finanțare:</w:t>
      </w:r>
    </w:p>
    <w:p w14:paraId="0A52955D" w14:textId="2254AADF" w:rsidR="005F7B1F" w:rsidRPr="00422E63" w:rsidRDefault="00B3482E" w:rsidP="00191D27">
      <w:pPr>
        <w:pStyle w:val="Listparagraf"/>
      </w:pPr>
      <w:r w:rsidRPr="00422E63">
        <w:t xml:space="preserve">întrunesc condițiile de eligibilitate prevăzute în Ghidul specific </w:t>
      </w:r>
      <w:r w:rsidR="00422E63" w:rsidRPr="00422E63">
        <w:t>aplicabil Investitiei 4 - Schema de granturi sub formă de bonuri valorice pentru accelerarea utilizării energiei din surse regenerabile de către gospodării</w:t>
      </w:r>
      <w:r w:rsidRPr="00422E63">
        <w:t>;</w:t>
      </w:r>
    </w:p>
    <w:p w14:paraId="27624F1A" w14:textId="4DBF2ED0" w:rsidR="00191D27" w:rsidRPr="00422E63" w:rsidRDefault="003D1F3F" w:rsidP="00191D27">
      <w:pPr>
        <w:pStyle w:val="Listparagraf"/>
      </w:pPr>
      <w:r w:rsidRPr="00422E63" w:rsidDel="003D1F3F">
        <w:t xml:space="preserve"> </w:t>
      </w:r>
      <w:r w:rsidR="00422E63" w:rsidRPr="004E498B">
        <w:rPr>
          <w:i/>
        </w:rPr>
        <w:t>(in cazul Etapei I, Componenta A)</w:t>
      </w:r>
      <w:r w:rsidR="00422E63">
        <w:t xml:space="preserve"> </w:t>
      </w:r>
      <w:r w:rsidR="00B3482E" w:rsidRPr="00422E63">
        <w:t>fac parte din segmentul vulnerabil de populație (se încadrează în Lista persoanelor vulnerabile avizată de OSS).</w:t>
      </w:r>
    </w:p>
    <w:p w14:paraId="6B7CB364" w14:textId="3A73B017" w:rsidR="00191D27" w:rsidRPr="00422E63" w:rsidRDefault="00B3482E">
      <w:pPr>
        <w:pStyle w:val="Listparagraf"/>
      </w:pPr>
      <w:r w:rsidRPr="00422E63">
        <w:t>și-au exprimat acordul în legătură cu elaborarea, în numele său, de către solicitantul de finanțare, și transmiterea cererii de finanțare, precum și pentru încheierea contractului de finanțare cu MIPE;</w:t>
      </w:r>
    </w:p>
    <w:p w14:paraId="2DF51B43" w14:textId="0337239F" w:rsidR="00191D27" w:rsidRPr="00422E63" w:rsidRDefault="00B3482E">
      <w:pPr>
        <w:pStyle w:val="Listparagraf"/>
      </w:pPr>
      <w:r w:rsidRPr="00422E63">
        <w:t>și-au exprimat consimțământul privind prelucrarea datelor cu caracter personal (nume, prenume, CNP, adresă gospodărie etc.)</w:t>
      </w:r>
    </w:p>
    <w:p w14:paraId="1A7D45B2" w14:textId="0B64BF47" w:rsidR="00B3482E" w:rsidRPr="00422E63" w:rsidRDefault="00B3482E">
      <w:pPr>
        <w:pStyle w:val="Listparagraf"/>
      </w:pPr>
      <w:r w:rsidRPr="00422E6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422E63">
        <w:t>în</w:t>
      </w:r>
      <w:r w:rsidRPr="00422E63">
        <w:t xml:space="preserve"> perioada de implementare, cât și în perioada de durabilitate a proiectului</w:t>
      </w:r>
      <w:r w:rsidR="00DC0023" w:rsidRPr="00422E63">
        <w:t>)</w:t>
      </w:r>
      <w:r w:rsidRPr="00422E63">
        <w:t>.</w:t>
      </w:r>
    </w:p>
    <w:p w14:paraId="17B7D80A" w14:textId="2E0A6A9E" w:rsidR="00B3482E" w:rsidRPr="004E498B" w:rsidRDefault="00DC0023" w:rsidP="0083225E">
      <w:pPr>
        <w:pStyle w:val="Listparagraf"/>
        <w:numPr>
          <w:ilvl w:val="0"/>
          <w:numId w:val="47"/>
        </w:numPr>
      </w:pPr>
      <w:r w:rsidRPr="004E498B">
        <w:t>Solicitantul, î</w:t>
      </w:r>
      <w:r w:rsidR="00B3482E" w:rsidRPr="004E498B">
        <w:t>ndepline</w:t>
      </w:r>
      <w:r w:rsidRPr="004E498B">
        <w:t>ște</w:t>
      </w:r>
      <w:r w:rsidR="00B3482E" w:rsidRPr="004E498B">
        <w:t xml:space="preserve"> condițiile de eligibilitate prevăzute în ghidul specific apelului, respectiv:</w:t>
      </w:r>
    </w:p>
    <w:p w14:paraId="22DE7CC1" w14:textId="660E7BEC" w:rsidR="005F7B1F" w:rsidRPr="004E498B" w:rsidRDefault="00DC0023" w:rsidP="00191D27">
      <w:pPr>
        <w:pStyle w:val="Listparagraf"/>
        <w:numPr>
          <w:ilvl w:val="0"/>
          <w:numId w:val="17"/>
        </w:numPr>
      </w:pPr>
      <w:r w:rsidRPr="004E498B">
        <w:t>este</w:t>
      </w:r>
      <w:r w:rsidR="00B3482E" w:rsidRPr="004E498B">
        <w:t xml:space="preserve"> înregistrat și î</w:t>
      </w:r>
      <w:r w:rsidRPr="004E498B">
        <w:t>ș</w:t>
      </w:r>
      <w:r w:rsidR="00B3482E" w:rsidRPr="004E498B">
        <w:t>i desfășo</w:t>
      </w:r>
      <w:r w:rsidRPr="004E498B">
        <w:t>a</w:t>
      </w:r>
      <w:r w:rsidR="00B3482E" w:rsidRPr="004E498B">
        <w:t>r</w:t>
      </w:r>
      <w:r w:rsidRPr="004E498B">
        <w:t>ă</w:t>
      </w:r>
      <w:r w:rsidR="00B3482E" w:rsidRPr="004E498B">
        <w:t xml:space="preserve"> activitatea în România;</w:t>
      </w:r>
    </w:p>
    <w:p w14:paraId="093F4DC2" w14:textId="12E730A5" w:rsidR="005F7B1F" w:rsidRPr="004E498B" w:rsidRDefault="00DC0023">
      <w:pPr>
        <w:pStyle w:val="Listparagraf"/>
        <w:numPr>
          <w:ilvl w:val="0"/>
          <w:numId w:val="17"/>
        </w:numPr>
      </w:pPr>
      <w:r w:rsidRPr="004E498B">
        <w:t>este</w:t>
      </w:r>
      <w:r w:rsidR="00B3482E" w:rsidRPr="004E498B">
        <w:t xml:space="preserve"> autorizat pentru lucr</w:t>
      </w:r>
      <w:r w:rsidRPr="004E498B">
        <w:t>ă</w:t>
      </w:r>
      <w:r w:rsidR="00B3482E" w:rsidRPr="004E498B">
        <w:t>ri de instala</w:t>
      </w:r>
      <w:r w:rsidRPr="004E498B">
        <w:t>ț</w:t>
      </w:r>
      <w:r w:rsidR="00B3482E" w:rsidRPr="004E498B">
        <w:t>ii eletrice, conform CAEN rev. 2 clasa 4321;</w:t>
      </w:r>
    </w:p>
    <w:p w14:paraId="2B0D83A1" w14:textId="4A41F638" w:rsidR="005F7B1F" w:rsidRPr="004E498B" w:rsidRDefault="00B3482E">
      <w:pPr>
        <w:pStyle w:val="Listparagraf"/>
        <w:numPr>
          <w:ilvl w:val="0"/>
          <w:numId w:val="17"/>
        </w:numPr>
      </w:pPr>
      <w:r w:rsidRPr="004E498B">
        <w:t>deţin</w:t>
      </w:r>
      <w:r w:rsidR="00DC0023" w:rsidRPr="004E498B">
        <w:t>e</w:t>
      </w:r>
      <w:r w:rsidRPr="004E498B">
        <w:t xml:space="preserve"> atestat ANRE de tip B sau alte atestate care includ competenţele de tip B, aflat/e în termen de valabilitate la data depunerii </w:t>
      </w:r>
      <w:r w:rsidR="00422E63" w:rsidRPr="004E498B">
        <w:t xml:space="preserve">cererii </w:t>
      </w:r>
      <w:r w:rsidRPr="004E498B">
        <w:t xml:space="preserve">de finanțare, </w:t>
      </w:r>
    </w:p>
    <w:p w14:paraId="138C93FE" w14:textId="35ED7AD4" w:rsidR="005F7B1F" w:rsidRPr="004E498B" w:rsidRDefault="00B3482E">
      <w:pPr>
        <w:pStyle w:val="Listparagraf"/>
        <w:numPr>
          <w:ilvl w:val="0"/>
          <w:numId w:val="17"/>
        </w:numPr>
      </w:pPr>
      <w:r w:rsidRPr="004E498B">
        <w:t>a încheiat cu beneficiarii finali ai investiției contracte comerciale.</w:t>
      </w:r>
    </w:p>
    <w:p w14:paraId="41F9DDCD" w14:textId="22E34EB2" w:rsidR="00B3482E" w:rsidRPr="004E498B" w:rsidRDefault="009B2075">
      <w:pPr>
        <w:pStyle w:val="Listparagraf"/>
        <w:numPr>
          <w:ilvl w:val="0"/>
          <w:numId w:val="17"/>
        </w:numPr>
      </w:pPr>
      <w:r w:rsidRPr="004E498B">
        <w:t>certifică faptul</w:t>
      </w:r>
      <w:r w:rsidR="00B3482E" w:rsidRPr="004E498B">
        <w:t xml:space="preserve"> că sistemul fotovoltaic</w:t>
      </w:r>
      <w:r w:rsidR="00422E63" w:rsidRPr="004E498B">
        <w:t xml:space="preserve"> si/sau sistemul de stocare</w:t>
      </w:r>
      <w:r w:rsidR="00B3482E" w:rsidRPr="004E498B">
        <w:t xml:space="preserve"> </w:t>
      </w:r>
      <w:r w:rsidR="00DC0023" w:rsidRPr="004E498B">
        <w:t>propuse</w:t>
      </w:r>
      <w:r w:rsidR="00B3482E" w:rsidRPr="004E498B">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4E498B">
        <w:t>a</w:t>
      </w:r>
      <w:r w:rsidR="00B3482E" w:rsidRPr="004E498B">
        <w:t xml:space="preserve"> voucherelor primite, pe lângă asumarea răspunderii, în conformitate cu prevederile legale din Codul penal, pentru fraudă.</w:t>
      </w:r>
    </w:p>
    <w:p w14:paraId="4BC3E997" w14:textId="77777777" w:rsidR="00191D27" w:rsidRDefault="00B3482E" w:rsidP="00191D27">
      <w:pPr>
        <w:pStyle w:val="Listparagraf"/>
        <w:numPr>
          <w:ilvl w:val="0"/>
          <w:numId w:val="47"/>
        </w:numPr>
      </w:pPr>
      <w:r w:rsidRPr="004E498B">
        <w:t xml:space="preserve">Proiectul propus spre finanțare include activități eligibile desfășurate după data semnării contractului de finanțare cu MIPE. </w:t>
      </w:r>
    </w:p>
    <w:p w14:paraId="7D7C7E25" w14:textId="77777777" w:rsidR="00191D27" w:rsidRPr="00595368" w:rsidRDefault="00191D27" w:rsidP="00191D27">
      <w:pPr>
        <w:pStyle w:val="Listparagraf"/>
        <w:numPr>
          <w:ilvl w:val="0"/>
          <w:numId w:val="47"/>
        </w:numPr>
        <w:ind w:right="0"/>
        <w:rPr>
          <w:rFonts w:ascii="Trebuchet MS" w:hAnsi="Trebuchet MS"/>
          <w:sz w:val="20"/>
        </w:rPr>
      </w:pPr>
      <w:r w:rsidRPr="00595368">
        <w:rPr>
          <w:rFonts w:ascii="Trebuchet MS" w:hAnsi="Trebuchet MS"/>
          <w:sz w:val="20"/>
        </w:rPr>
        <w:t>Proiectul nu include lucrări de renovare</w:t>
      </w:r>
      <w:r>
        <w:rPr>
          <w:rFonts w:ascii="Trebuchet MS" w:hAnsi="Trebuchet MS"/>
          <w:sz w:val="20"/>
        </w:rPr>
        <w:t xml:space="preserve">, </w:t>
      </w:r>
      <w:r w:rsidRPr="00595368">
        <w:rPr>
          <w:rFonts w:ascii="Trebuchet MS" w:hAnsi="Trebuchet MS"/>
          <w:sz w:val="20"/>
        </w:rPr>
        <w:t>instalare panouri fotovoltaice</w:t>
      </w:r>
      <w:r>
        <w:rPr>
          <w:rFonts w:ascii="Trebuchet MS" w:hAnsi="Trebuchet MS"/>
          <w:sz w:val="20"/>
        </w:rPr>
        <w:t xml:space="preserve"> și/sau alte </w:t>
      </w:r>
      <w:r w:rsidRPr="00595368">
        <w:rPr>
          <w:rFonts w:ascii="Trebuchet MS" w:hAnsi="Trebuchet MS"/>
          <w:sz w:val="20"/>
        </w:rPr>
        <w:t xml:space="preserve">activități </w:t>
      </w:r>
      <w:r>
        <w:rPr>
          <w:rFonts w:ascii="Trebuchet MS" w:hAnsi="Trebuchet MS"/>
          <w:sz w:val="20"/>
        </w:rPr>
        <w:t>finanțate</w:t>
      </w:r>
      <w:r w:rsidRPr="00595368">
        <w:rPr>
          <w:rFonts w:ascii="Trebuchet MS" w:hAnsi="Trebuchet MS"/>
          <w:sz w:val="20"/>
        </w:rPr>
        <w:t xml:space="preserve"> prin alte programe operaționale sau prin programe cu finanțare din surse publice (inclusiv fonduri UE, Norvegiene, Elveţiene)</w:t>
      </w:r>
      <w:r>
        <w:rPr>
          <w:rFonts w:ascii="Trebuchet MS" w:hAnsi="Trebuchet MS"/>
          <w:sz w:val="20"/>
        </w:rPr>
        <w:t xml:space="preserve"> </w:t>
      </w:r>
      <w:r w:rsidRPr="00595368">
        <w:rPr>
          <w:rFonts w:ascii="Trebuchet MS" w:hAnsi="Trebuchet MS"/>
          <w:sz w:val="20"/>
        </w:rPr>
        <w:t xml:space="preserve">realizate </w:t>
      </w:r>
      <w:r>
        <w:rPr>
          <w:rFonts w:ascii="Trebuchet MS" w:hAnsi="Trebuchet MS"/>
          <w:sz w:val="20"/>
        </w:rPr>
        <w:t xml:space="preserve">si aprobate </w:t>
      </w:r>
      <w:r w:rsidRPr="00595368">
        <w:rPr>
          <w:rFonts w:ascii="Trebuchet MS" w:hAnsi="Trebuchet MS"/>
          <w:sz w:val="20"/>
        </w:rPr>
        <w:t>p</w:t>
      </w:r>
      <w:r>
        <w:rPr>
          <w:rFonts w:ascii="Trebuchet MS" w:hAnsi="Trebuchet MS"/>
          <w:sz w:val="20"/>
        </w:rPr>
        <w:t>entru</w:t>
      </w:r>
      <w:r w:rsidRPr="00595368">
        <w:rPr>
          <w:rFonts w:ascii="Trebuchet MS" w:hAnsi="Trebuchet MS"/>
          <w:sz w:val="20"/>
        </w:rPr>
        <w:t xml:space="preserve"> aceleași clădiri rezidențiale unifamiliale </w:t>
      </w:r>
      <w:r w:rsidRPr="006C5F38">
        <w:rPr>
          <w:rFonts w:ascii="Trebuchet MS" w:hAnsi="Trebuchet MS"/>
          <w:i/>
          <w:sz w:val="20"/>
        </w:rPr>
        <w:t>(numai pentru gospodăriile sărace din punct de vedere energetic și pentru consumatorii de energie vulnerabili)</w:t>
      </w:r>
      <w:r w:rsidRPr="00595368">
        <w:rPr>
          <w:rFonts w:ascii="Trebuchet MS" w:hAnsi="Trebuchet MS"/>
          <w:sz w:val="20"/>
        </w:rPr>
        <w:t>, evitându-se astfel dubla finanțare</w:t>
      </w:r>
      <w:r>
        <w:rPr>
          <w:rFonts w:ascii="Trebuchet MS" w:hAnsi="Trebuchet MS"/>
          <w:sz w:val="20"/>
        </w:rPr>
        <w:t>.</w:t>
      </w:r>
    </w:p>
    <w:p w14:paraId="67368E82" w14:textId="3D22DCFF" w:rsidR="005F7B1F" w:rsidRPr="004E498B" w:rsidRDefault="00B3482E" w:rsidP="0083225E">
      <w:pPr>
        <w:pStyle w:val="Listparagraf"/>
        <w:numPr>
          <w:ilvl w:val="0"/>
          <w:numId w:val="47"/>
        </w:numPr>
      </w:pPr>
      <w:r w:rsidRPr="004E498B">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4E498B" w:rsidRDefault="00B3482E" w:rsidP="0083225E">
      <w:pPr>
        <w:pStyle w:val="Listparagraf"/>
        <w:numPr>
          <w:ilvl w:val="0"/>
          <w:numId w:val="47"/>
        </w:numPr>
      </w:pPr>
      <w:r w:rsidRPr="004E498B">
        <w:lastRenderedPageBreak/>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4E498B" w:rsidRDefault="00B3482E" w:rsidP="0083225E">
      <w:pPr>
        <w:pStyle w:val="Listparagraf"/>
        <w:numPr>
          <w:ilvl w:val="0"/>
          <w:numId w:val="47"/>
        </w:numPr>
      </w:pPr>
      <w:r w:rsidRPr="004E498B">
        <w:t>Declar că activitățile propuse în cadrul proiectului nu reprezintă ajutor de stat, conform legislației în vigoare.</w:t>
      </w:r>
    </w:p>
    <w:p w14:paraId="56FCD922" w14:textId="3D59504E" w:rsidR="005F7B1F" w:rsidRPr="004E498B" w:rsidRDefault="00B3482E" w:rsidP="0083225E">
      <w:pPr>
        <w:pStyle w:val="Listparagraf"/>
        <w:numPr>
          <w:ilvl w:val="0"/>
          <w:numId w:val="47"/>
        </w:numPr>
      </w:pPr>
      <w:r w:rsidRPr="004E498B">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4E498B" w:rsidRDefault="00B3482E" w:rsidP="0083225E">
      <w:pPr>
        <w:pStyle w:val="Listparagraf"/>
        <w:numPr>
          <w:ilvl w:val="0"/>
          <w:numId w:val="47"/>
        </w:numPr>
      </w:pPr>
      <w:r w:rsidRPr="004E498B">
        <w:t>Proiectele vor promova dezvoltarea durabilă, în primul rând, prin finanțare</w:t>
      </w:r>
      <w:r w:rsidR="009B2075" w:rsidRPr="004E498B">
        <w:t>a</w:t>
      </w:r>
      <w:r w:rsidRPr="004E498B">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4E498B">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798965D5" w:rsidR="00B3482E" w:rsidRPr="00595368" w:rsidRDefault="00B3482E"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rsidP="00191D27">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6F8465" w14:textId="77777777" w:rsidR="003D1F3F" w:rsidRDefault="003D1F3F" w:rsidP="00B07847">
      <w:pPr>
        <w:spacing w:after="120" w:line="240" w:lineRule="auto"/>
        <w:jc w:val="both"/>
        <w:rPr>
          <w:rFonts w:ascii="Trebuchet MS" w:hAnsi="Trebuchet MS"/>
          <w:sz w:val="20"/>
          <w:szCs w:val="20"/>
          <w:lang w:val="ro-RO"/>
        </w:rPr>
      </w:pPr>
    </w:p>
    <w:p w14:paraId="1886AB55" w14:textId="39EB0019"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Default="00FF010F" w:rsidP="00B07847">
      <w:pPr>
        <w:jc w:val="both"/>
        <w:rPr>
          <w:rFonts w:ascii="Trebuchet MS" w:hAnsi="Trebuchet MS"/>
          <w:sz w:val="20"/>
          <w:szCs w:val="20"/>
          <w:lang w:val="ro-RO"/>
        </w:rPr>
      </w:pPr>
    </w:p>
    <w:p w14:paraId="354EC486" w14:textId="77777777" w:rsidR="00DC2109" w:rsidRDefault="00DC2109" w:rsidP="00B07847">
      <w:pPr>
        <w:jc w:val="both"/>
        <w:rPr>
          <w:rFonts w:ascii="Trebuchet MS" w:hAnsi="Trebuchet MS"/>
          <w:sz w:val="20"/>
          <w:szCs w:val="20"/>
          <w:lang w:val="ro-RO"/>
        </w:rPr>
      </w:pPr>
    </w:p>
    <w:p w14:paraId="13C3DED9" w14:textId="77777777" w:rsidR="00DC2109" w:rsidRPr="00595368" w:rsidRDefault="00DC2109"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12"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12"/>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13"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13"/>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14"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14"/>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5"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5"/>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rsidP="00191D27">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w:t>
            </w:r>
            <w:r w:rsidRPr="004E498B">
              <w:rPr>
                <w:rFonts w:ascii="Trebuchet MS" w:hAnsi="Trebuchet MS"/>
                <w:sz w:val="20"/>
                <w:szCs w:val="20"/>
                <w:lang w:val="ro-RO"/>
              </w:rPr>
              <w:lastRenderedPageBreak/>
              <w:t>negative ale bateriilor asupra mediului și să asigure un lanț 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w:t>
            </w:r>
            <w:r w:rsidRPr="004E498B">
              <w:rPr>
                <w:rFonts w:ascii="Trebuchet MS" w:hAnsi="Trebuchet MS"/>
                <w:sz w:val="20"/>
                <w:szCs w:val="20"/>
                <w:lang w:val="ro-RO"/>
              </w:rPr>
              <w:lastRenderedPageBreak/>
              <w:t>vor respecta normele de durabilitate aplicabile privind 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w:t>
            </w:r>
            <w:r w:rsidRPr="004E498B">
              <w:rPr>
                <w:rFonts w:ascii="Trebuchet MS" w:hAnsi="Trebuchet MS"/>
                <w:sz w:val="20"/>
                <w:szCs w:val="20"/>
              </w:rPr>
              <w:lastRenderedPageBreak/>
              <w:t>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w:t>
            </w:r>
            <w:r w:rsidRPr="004E498B">
              <w:rPr>
                <w:rFonts w:ascii="Trebuchet MS" w:hAnsi="Trebuchet MS"/>
                <w:sz w:val="20"/>
                <w:szCs w:val="20"/>
              </w:rPr>
              <w:lastRenderedPageBreak/>
              <w:t>etapa de construcţie/retehnologizare/montaj, lucrările fiind 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lastRenderedPageBreak/>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6" w:name="_heading=h.gjdgxs" w:colFirst="0" w:colLast="0"/>
            <w:bookmarkEnd w:id="16"/>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rsidP="00191D27">
      <w:pPr>
        <w:pStyle w:val="Listparagraf"/>
        <w:numPr>
          <w:ilvl w:val="0"/>
          <w:numId w:val="18"/>
        </w:numPr>
      </w:pPr>
      <w:r w:rsidRPr="004E498B">
        <w:lastRenderedPageBreak/>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6D463DD5" w:rsidR="006F51DB" w:rsidRPr="004E498B" w:rsidRDefault="006F51DB">
      <w:pPr>
        <w:pStyle w:val="Listparagraf"/>
        <w:numPr>
          <w:ilvl w:val="0"/>
          <w:numId w:val="18"/>
        </w:numPr>
      </w:pPr>
      <w:r w:rsidRPr="004E498B">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PNRR/2024/C16RePowerEU/I4/1.A</w:t>
      </w:r>
      <w:r w:rsidR="00DC2109">
        <w:rPr>
          <w:rFonts w:ascii="Trebuchet MS" w:eastAsiaTheme="minorEastAsia" w:hAnsi="Trebuchet MS"/>
          <w:sz w:val="20"/>
        </w:rPr>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2D12A712" w:rsidR="00155CF1" w:rsidRPr="00395702" w:rsidRDefault="006F51DB" w:rsidP="004E498B">
      <w:pPr>
        <w:spacing w:after="120"/>
        <w:jc w:val="both"/>
        <w:rPr>
          <w:rFonts w:ascii="Trebuchet MS" w:hAnsi="Trebuchet MS"/>
          <w:sz w:val="20"/>
          <w:szCs w:val="20"/>
          <w:lang w:val="ro-RO"/>
        </w:rPr>
      </w:pPr>
      <w:r w:rsidRPr="00395702">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w:t>
      </w:r>
      <w:r w:rsidR="00395702" w:rsidRPr="00395702">
        <w:rPr>
          <w:rFonts w:ascii="Trebuchet MS" w:eastAsiaTheme="minorEastAsia" w:hAnsi="Trebuchet MS"/>
          <w:sz w:val="20"/>
          <w:szCs w:val="20"/>
          <w:lang w:val="ro-RO"/>
        </w:rPr>
        <w:t>PNRR/2024/C16RePowerEU/I4/1.A</w:t>
      </w:r>
      <w:r w:rsidR="00DC2109">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4E317128" w14:textId="77777777" w:rsidR="000238D8" w:rsidRPr="007008D9" w:rsidRDefault="000238D8" w:rsidP="000238D8">
      <w:pPr>
        <w:jc w:val="both"/>
        <w:rPr>
          <w:rFonts w:ascii="Trebuchet MS" w:hAnsi="Trebuchet MS"/>
          <w:sz w:val="18"/>
          <w:szCs w:val="20"/>
        </w:rPr>
      </w:pPr>
      <w:r w:rsidRPr="007008D9">
        <w:rPr>
          <w:rFonts w:ascii="Trebuchet MS" w:hAnsi="Trebuchet MS"/>
          <w:sz w:val="20"/>
          <w:szCs w:val="20"/>
        </w:rPr>
        <w:t xml:space="preserve">Pentru validarea și semnarea </w:t>
      </w:r>
      <w:r>
        <w:rPr>
          <w:rFonts w:ascii="Trebuchet MS" w:hAnsi="Trebuchet MS"/>
          <w:sz w:val="20"/>
          <w:szCs w:val="20"/>
        </w:rPr>
        <w:t xml:space="preserve">prezentei </w:t>
      </w:r>
      <w:r w:rsidRPr="007008D9">
        <w:rPr>
          <w:rFonts w:ascii="Trebuchet MS" w:hAnsi="Trebuchet MS"/>
          <w:sz w:val="20"/>
          <w:szCs w:val="20"/>
        </w:rPr>
        <w:t xml:space="preserve">cereri de finanțare, se va apăsa butonul </w:t>
      </w:r>
      <w:r w:rsidRPr="00DB25A5">
        <w:rPr>
          <w:rFonts w:ascii="Trebuchet MS" w:hAnsi="Trebuchet MS"/>
          <w:b/>
          <w:i/>
          <w:sz w:val="20"/>
          <w:szCs w:val="20"/>
        </w:rPr>
        <w:t>“</w:t>
      </w:r>
      <w:r w:rsidRPr="00DB25A5">
        <w:rPr>
          <w:rFonts w:ascii="Trebuchet MS" w:hAnsi="Trebuchet MS"/>
          <w:b/>
          <w:i/>
          <w:sz w:val="20"/>
          <w:szCs w:val="20"/>
          <w:lang w:val="ro-RO"/>
        </w:rPr>
        <w:t>VALIDEAZĂ</w:t>
      </w:r>
      <w:r w:rsidRPr="00DB25A5">
        <w:rPr>
          <w:rFonts w:ascii="Trebuchet MS" w:hAnsi="Trebuchet MS"/>
          <w:b/>
          <w:i/>
          <w:sz w:val="20"/>
          <w:szCs w:val="20"/>
        </w:rPr>
        <w:t>”</w:t>
      </w:r>
      <w:r w:rsidRPr="007008D9">
        <w:rPr>
          <w:rFonts w:ascii="Trebuchet MS" w:hAnsi="Trebuchet MS"/>
          <w:sz w:val="20"/>
          <w:szCs w:val="20"/>
        </w:rPr>
        <w:t xml:space="preserve"> </w:t>
      </w:r>
      <w:r>
        <w:rPr>
          <w:rFonts w:ascii="Trebuchet MS" w:hAnsi="Trebuchet MS"/>
          <w:sz w:val="20"/>
          <w:szCs w:val="20"/>
        </w:rPr>
        <w:t>de mai jos</w:t>
      </w:r>
      <w:r w:rsidRPr="00D00199">
        <w:rPr>
          <w:rFonts w:ascii="Trebuchet MS" w:hAnsi="Trebuchet MS"/>
          <w:i/>
          <w:sz w:val="18"/>
          <w:szCs w:val="20"/>
        </w:rPr>
        <w:t>.</w:t>
      </w:r>
    </w:p>
    <w:p w14:paraId="59CEE931" w14:textId="77777777" w:rsidR="000238D8" w:rsidRDefault="000238D8" w:rsidP="000238D8">
      <w:pPr>
        <w:jc w:val="both"/>
        <w:rPr>
          <w:rFonts w:ascii="Trebuchet MS" w:hAnsi="Trebuchet MS"/>
          <w:sz w:val="20"/>
          <w:szCs w:val="20"/>
          <w:lang w:val="ro-RO"/>
        </w:rPr>
      </w:pPr>
      <w:r>
        <w:rPr>
          <w:rFonts w:ascii="Trebuchet MS" w:hAnsi="Trebuchet MS"/>
          <w:sz w:val="20"/>
          <w:szCs w:val="20"/>
          <w:lang w:val="ro-RO"/>
        </w:rPr>
        <w:t>În cazul nevalidării formularului înainte de încărcarea în platforma PNRR, acesta poate fi declarat neconform, iar cererea de finanțare respinsă.</w:t>
      </w: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3039"/>
      </w:tblGrid>
      <w:tr w:rsidR="00D77979" w:rsidRPr="00D77979" w14:paraId="3A0F41B9" w14:textId="77777777" w:rsidTr="00981C50">
        <w:trPr>
          <w:trHeight w:val="745"/>
        </w:trPr>
        <w:tc>
          <w:tcPr>
            <w:tcW w:w="3039"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171D9B31" w14:textId="77777777" w:rsidR="000238D8" w:rsidRPr="007008D9" w:rsidRDefault="000238D8" w:rsidP="000238D8">
      <w:pPr>
        <w:jc w:val="right"/>
        <w:rPr>
          <w:rFonts w:ascii="Trebuchet MS" w:hAnsi="Trebuchet MS"/>
          <w:i/>
          <w:sz w:val="18"/>
          <w:szCs w:val="20"/>
        </w:rPr>
      </w:pPr>
      <w:r>
        <w:rPr>
          <w:rFonts w:ascii="Trebuchet MS" w:hAnsi="Trebuchet MS"/>
          <w:sz w:val="20"/>
          <w:szCs w:val="20"/>
          <w:lang w:val="ro-RO"/>
        </w:rPr>
        <w:t xml:space="preserve">                                                                                                                                  </w:t>
      </w:r>
    </w:p>
    <w:tbl>
      <w:tblPr>
        <w:tblStyle w:val="Tabelgril"/>
        <w:tblW w:w="0" w:type="auto"/>
        <w:jc w:val="right"/>
        <w:tblLook w:val="04A0" w:firstRow="1" w:lastRow="0" w:firstColumn="1" w:lastColumn="0" w:noHBand="0" w:noVBand="1"/>
      </w:tblPr>
      <w:tblGrid>
        <w:gridCol w:w="2689"/>
      </w:tblGrid>
      <w:tr w:rsidR="000238D8" w14:paraId="72027B61" w14:textId="77777777" w:rsidTr="00D10221">
        <w:trPr>
          <w:trHeight w:val="767"/>
          <w:jc w:val="right"/>
        </w:trPr>
        <w:tc>
          <w:tcPr>
            <w:tcW w:w="2689" w:type="dxa"/>
            <w:shd w:val="clear" w:color="auto" w:fill="C5E0B3" w:themeFill="accent6" w:themeFillTint="66"/>
          </w:tcPr>
          <w:p w14:paraId="65D754F4" w14:textId="77777777" w:rsidR="000238D8" w:rsidRDefault="000238D8" w:rsidP="00D10221">
            <w:pPr>
              <w:jc w:val="center"/>
              <w:rPr>
                <w:rFonts w:ascii="Trebuchet MS" w:hAnsi="Trebuchet MS"/>
                <w:sz w:val="20"/>
                <w:szCs w:val="20"/>
              </w:rPr>
            </w:pPr>
          </w:p>
          <w:p w14:paraId="10E310A6" w14:textId="77777777" w:rsidR="000238D8" w:rsidRPr="007008D9" w:rsidRDefault="000238D8" w:rsidP="00D10221">
            <w:pPr>
              <w:jc w:val="center"/>
              <w:rPr>
                <w:rFonts w:ascii="Trebuchet MS" w:hAnsi="Trebuchet MS"/>
                <w:sz w:val="20"/>
                <w:szCs w:val="20"/>
                <w:lang w:val="ro-RO"/>
              </w:rPr>
            </w:pPr>
            <w:r>
              <w:rPr>
                <w:rFonts w:ascii="Trebuchet MS" w:hAnsi="Trebuchet MS"/>
                <w:sz w:val="20"/>
                <w:szCs w:val="20"/>
              </w:rPr>
              <w:t>VALIDEAZĂ</w:t>
            </w:r>
          </w:p>
        </w:tc>
      </w:tr>
    </w:tbl>
    <w:p w14:paraId="0C2BF61C" w14:textId="3565A2A6" w:rsidR="00155CF1" w:rsidRPr="00395702" w:rsidRDefault="00155CF1" w:rsidP="000238D8">
      <w:pPr>
        <w:jc w:val="both"/>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61134" w14:textId="77777777" w:rsidR="00EB2306" w:rsidRDefault="00EB2306" w:rsidP="00301B7C">
      <w:pPr>
        <w:spacing w:after="0" w:line="240" w:lineRule="auto"/>
      </w:pPr>
      <w:r>
        <w:separator/>
      </w:r>
    </w:p>
  </w:endnote>
  <w:endnote w:type="continuationSeparator" w:id="0">
    <w:p w14:paraId="08FE823A" w14:textId="77777777" w:rsidR="00EB2306" w:rsidRDefault="00EB2306"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DC2B6" w14:textId="77777777" w:rsidR="00EB2306" w:rsidRDefault="00EB2306" w:rsidP="00301B7C">
      <w:pPr>
        <w:spacing w:after="0" w:line="240" w:lineRule="auto"/>
      </w:pPr>
      <w:r>
        <w:separator/>
      </w:r>
    </w:p>
  </w:footnote>
  <w:footnote w:type="continuationSeparator" w:id="0">
    <w:p w14:paraId="7E661785" w14:textId="77777777" w:rsidR="00EB2306" w:rsidRDefault="00EB2306"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D10221" w:rsidRDefault="00D10221">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D10221" w:rsidRDefault="00D10221"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Pr="008D6962">
      <w:rPr>
        <w:rFonts w:ascii="Calibri" w:eastAsia="Calibri" w:hAnsi="Calibri" w:cs="Arial"/>
        <w:noProof/>
      </w:rPr>
      <w:drawing>
        <wp:inline distT="0" distB="0" distL="0" distR="0" wp14:anchorId="1DE0A29F" wp14:editId="4DCB7458">
          <wp:extent cx="5731510" cy="506309"/>
          <wp:effectExtent l="0" t="0" r="2540" b="825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D10221" w:rsidRPr="00990880" w:rsidRDefault="00D10221"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40BF0131" w:rsidR="00D10221" w:rsidRDefault="00D10221" w:rsidP="00990880">
    <w:pPr>
      <w:pStyle w:val="Antet"/>
      <w:jc w:val="right"/>
      <w:rPr>
        <w:rFonts w:ascii="Trebuchet MS" w:hAnsi="Trebuchet MS"/>
        <w:sz w:val="18"/>
      </w:rPr>
    </w:pPr>
    <w:r w:rsidRPr="00990880">
      <w:rPr>
        <w:rFonts w:ascii="Trebuchet MS" w:hAnsi="Trebuchet MS"/>
        <w:sz w:val="18"/>
      </w:rPr>
      <w:t>Apel: PNRR/2024/C16RePowerEU/I4/</w:t>
    </w:r>
    <w:proofErr w:type="gramStart"/>
    <w:r w:rsidRPr="00990880">
      <w:rPr>
        <w:rFonts w:ascii="Trebuchet MS" w:hAnsi="Trebuchet MS"/>
        <w:sz w:val="18"/>
      </w:rPr>
      <w:t>1.A</w:t>
    </w:r>
    <w:proofErr w:type="gramEnd"/>
  </w:p>
  <w:p w14:paraId="16AE032F" w14:textId="77777777" w:rsidR="00D10221" w:rsidRPr="00301B7C" w:rsidRDefault="00D10221"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D10221" w:rsidRDefault="00D10221">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B4957"/>
    <w:multiLevelType w:val="hybridMultilevel"/>
    <w:tmpl w:val="9D02CF40"/>
    <w:lvl w:ilvl="0" w:tplc="45F42132">
      <w:start w:val="1"/>
      <w:numFmt w:val="lowerLetter"/>
      <w:pStyle w:val="Listparagra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332A"/>
    <w:multiLevelType w:val="hybridMultilevel"/>
    <w:tmpl w:val="5D48EA84"/>
    <w:lvl w:ilvl="0" w:tplc="4E50B29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3"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4"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2"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4F1719E"/>
    <w:multiLevelType w:val="hybridMultilevel"/>
    <w:tmpl w:val="001CB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26"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3"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34"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40"/>
  </w:num>
  <w:num w:numId="4">
    <w:abstractNumId w:val="18"/>
  </w:num>
  <w:num w:numId="5">
    <w:abstractNumId w:val="26"/>
  </w:num>
  <w:num w:numId="6">
    <w:abstractNumId w:val="28"/>
  </w:num>
  <w:num w:numId="7">
    <w:abstractNumId w:val="14"/>
  </w:num>
  <w:num w:numId="8">
    <w:abstractNumId w:val="39"/>
  </w:num>
  <w:num w:numId="9">
    <w:abstractNumId w:val="29"/>
  </w:num>
  <w:num w:numId="10">
    <w:abstractNumId w:val="24"/>
  </w:num>
  <w:num w:numId="11">
    <w:abstractNumId w:val="19"/>
  </w:num>
  <w:num w:numId="12">
    <w:abstractNumId w:val="6"/>
  </w:num>
  <w:num w:numId="13">
    <w:abstractNumId w:val="16"/>
  </w:num>
  <w:num w:numId="14">
    <w:abstractNumId w:val="3"/>
  </w:num>
  <w:num w:numId="15">
    <w:abstractNumId w:val="0"/>
  </w:num>
  <w:num w:numId="16">
    <w:abstractNumId w:val="4"/>
  </w:num>
  <w:num w:numId="17">
    <w:abstractNumId w:val="27"/>
  </w:num>
  <w:num w:numId="18">
    <w:abstractNumId w:val="11"/>
  </w:num>
  <w:num w:numId="19">
    <w:abstractNumId w:val="9"/>
  </w:num>
  <w:num w:numId="20">
    <w:abstractNumId w:val="9"/>
    <w:lvlOverride w:ilvl="0">
      <w:startOverride w:val="1"/>
    </w:lvlOverride>
  </w:num>
  <w:num w:numId="21">
    <w:abstractNumId w:val="5"/>
  </w:num>
  <w:num w:numId="22">
    <w:abstractNumId w:val="5"/>
    <w:lvlOverride w:ilvl="0">
      <w:startOverride w:val="1"/>
    </w:lvlOverride>
  </w:num>
  <w:num w:numId="23">
    <w:abstractNumId w:val="5"/>
  </w:num>
  <w:num w:numId="24">
    <w:abstractNumId w:val="36"/>
  </w:num>
  <w:num w:numId="25">
    <w:abstractNumId w:val="5"/>
  </w:num>
  <w:num w:numId="26">
    <w:abstractNumId w:val="5"/>
  </w:num>
  <w:num w:numId="27">
    <w:abstractNumId w:val="5"/>
    <w:lvlOverride w:ilvl="0">
      <w:startOverride w:val="1"/>
    </w:lvlOverride>
  </w:num>
  <w:num w:numId="28">
    <w:abstractNumId w:val="31"/>
  </w:num>
  <w:num w:numId="29">
    <w:abstractNumId w:val="41"/>
  </w:num>
  <w:num w:numId="30">
    <w:abstractNumId w:val="35"/>
  </w:num>
  <w:num w:numId="31">
    <w:abstractNumId w:val="38"/>
  </w:num>
  <w:num w:numId="32">
    <w:abstractNumId w:val="30"/>
  </w:num>
  <w:num w:numId="33">
    <w:abstractNumId w:val="10"/>
  </w:num>
  <w:num w:numId="34">
    <w:abstractNumId w:val="20"/>
  </w:num>
  <w:num w:numId="35">
    <w:abstractNumId w:val="22"/>
  </w:num>
  <w:num w:numId="36">
    <w:abstractNumId w:val="20"/>
    <w:lvlOverride w:ilvl="0">
      <w:startOverride w:val="1"/>
    </w:lvlOverride>
  </w:num>
  <w:num w:numId="37">
    <w:abstractNumId w:val="2"/>
  </w:num>
  <w:num w:numId="38">
    <w:abstractNumId w:val="13"/>
  </w:num>
  <w:num w:numId="39">
    <w:abstractNumId w:val="32"/>
  </w:num>
  <w:num w:numId="40">
    <w:abstractNumId w:val="21"/>
  </w:num>
  <w:num w:numId="41">
    <w:abstractNumId w:val="33"/>
  </w:num>
  <w:num w:numId="42">
    <w:abstractNumId w:val="25"/>
  </w:num>
  <w:num w:numId="43">
    <w:abstractNumId w:val="12"/>
  </w:num>
  <w:num w:numId="44">
    <w:abstractNumId w:val="7"/>
  </w:num>
  <w:num w:numId="45">
    <w:abstractNumId w:val="23"/>
  </w:num>
  <w:num w:numId="46">
    <w:abstractNumId w:val="34"/>
  </w:num>
  <w:num w:numId="47">
    <w:abstractNumId w:val="17"/>
  </w:num>
  <w:num w:numId="48">
    <w:abstractNumId w:val="4"/>
  </w:num>
  <w:num w:numId="49">
    <w:abstractNumId w:val="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238D8"/>
    <w:rsid w:val="00040245"/>
    <w:rsid w:val="000420BE"/>
    <w:rsid w:val="0004362D"/>
    <w:rsid w:val="0006260E"/>
    <w:rsid w:val="00064EA1"/>
    <w:rsid w:val="000838B7"/>
    <w:rsid w:val="0008484B"/>
    <w:rsid w:val="00087708"/>
    <w:rsid w:val="000B2DAE"/>
    <w:rsid w:val="000D0029"/>
    <w:rsid w:val="000E3DB8"/>
    <w:rsid w:val="000F3241"/>
    <w:rsid w:val="00103F47"/>
    <w:rsid w:val="00113675"/>
    <w:rsid w:val="00141FCF"/>
    <w:rsid w:val="00152DCC"/>
    <w:rsid w:val="00155CF1"/>
    <w:rsid w:val="00167CA5"/>
    <w:rsid w:val="00172F93"/>
    <w:rsid w:val="00176011"/>
    <w:rsid w:val="00185459"/>
    <w:rsid w:val="00187DD3"/>
    <w:rsid w:val="00191D27"/>
    <w:rsid w:val="001E19AD"/>
    <w:rsid w:val="001F1692"/>
    <w:rsid w:val="001F504B"/>
    <w:rsid w:val="001F6CAA"/>
    <w:rsid w:val="0020350A"/>
    <w:rsid w:val="00206A7A"/>
    <w:rsid w:val="002352BD"/>
    <w:rsid w:val="00253FE4"/>
    <w:rsid w:val="002A7D91"/>
    <w:rsid w:val="002A7F46"/>
    <w:rsid w:val="002B5C5A"/>
    <w:rsid w:val="002F2586"/>
    <w:rsid w:val="002F747A"/>
    <w:rsid w:val="00301B7C"/>
    <w:rsid w:val="00364712"/>
    <w:rsid w:val="0038704B"/>
    <w:rsid w:val="00395702"/>
    <w:rsid w:val="00395EEF"/>
    <w:rsid w:val="003B234B"/>
    <w:rsid w:val="003C099C"/>
    <w:rsid w:val="003C5596"/>
    <w:rsid w:val="003D1F3F"/>
    <w:rsid w:val="003E4729"/>
    <w:rsid w:val="00422E63"/>
    <w:rsid w:val="00472702"/>
    <w:rsid w:val="0049243C"/>
    <w:rsid w:val="00495759"/>
    <w:rsid w:val="00496968"/>
    <w:rsid w:val="00497B59"/>
    <w:rsid w:val="004C393E"/>
    <w:rsid w:val="004C7E2B"/>
    <w:rsid w:val="004E1889"/>
    <w:rsid w:val="004E1D39"/>
    <w:rsid w:val="004E498B"/>
    <w:rsid w:val="00505431"/>
    <w:rsid w:val="00511AE3"/>
    <w:rsid w:val="00573771"/>
    <w:rsid w:val="00595368"/>
    <w:rsid w:val="005C0460"/>
    <w:rsid w:val="005F2E51"/>
    <w:rsid w:val="005F696D"/>
    <w:rsid w:val="005F7B1F"/>
    <w:rsid w:val="006241B5"/>
    <w:rsid w:val="00625C20"/>
    <w:rsid w:val="00640B10"/>
    <w:rsid w:val="006D4E71"/>
    <w:rsid w:val="006D524B"/>
    <w:rsid w:val="006E5853"/>
    <w:rsid w:val="006F3733"/>
    <w:rsid w:val="006F51DB"/>
    <w:rsid w:val="0072185A"/>
    <w:rsid w:val="00722BB9"/>
    <w:rsid w:val="00733EC6"/>
    <w:rsid w:val="0073625B"/>
    <w:rsid w:val="007479E1"/>
    <w:rsid w:val="007575C0"/>
    <w:rsid w:val="00757CAB"/>
    <w:rsid w:val="0076645F"/>
    <w:rsid w:val="007A5505"/>
    <w:rsid w:val="007B0371"/>
    <w:rsid w:val="007B0982"/>
    <w:rsid w:val="0083225E"/>
    <w:rsid w:val="008370A7"/>
    <w:rsid w:val="00846149"/>
    <w:rsid w:val="008475E9"/>
    <w:rsid w:val="00853A09"/>
    <w:rsid w:val="00855B5A"/>
    <w:rsid w:val="0086712D"/>
    <w:rsid w:val="008753AF"/>
    <w:rsid w:val="008A6736"/>
    <w:rsid w:val="008C14D8"/>
    <w:rsid w:val="008D7D59"/>
    <w:rsid w:val="008E719B"/>
    <w:rsid w:val="009007C5"/>
    <w:rsid w:val="00900B63"/>
    <w:rsid w:val="009147EF"/>
    <w:rsid w:val="00924A07"/>
    <w:rsid w:val="009304B6"/>
    <w:rsid w:val="00930798"/>
    <w:rsid w:val="00953450"/>
    <w:rsid w:val="009622ED"/>
    <w:rsid w:val="0098110F"/>
    <w:rsid w:val="00981C50"/>
    <w:rsid w:val="00990880"/>
    <w:rsid w:val="00996E7E"/>
    <w:rsid w:val="009A4D37"/>
    <w:rsid w:val="009B2075"/>
    <w:rsid w:val="009B5ECF"/>
    <w:rsid w:val="009C6C1A"/>
    <w:rsid w:val="009D622E"/>
    <w:rsid w:val="00A031FB"/>
    <w:rsid w:val="00A13C3D"/>
    <w:rsid w:val="00A70C83"/>
    <w:rsid w:val="00A71554"/>
    <w:rsid w:val="00A71D81"/>
    <w:rsid w:val="00A855D4"/>
    <w:rsid w:val="00A92FEF"/>
    <w:rsid w:val="00A97DB1"/>
    <w:rsid w:val="00AA008F"/>
    <w:rsid w:val="00AA3F29"/>
    <w:rsid w:val="00AB66BE"/>
    <w:rsid w:val="00AB7A45"/>
    <w:rsid w:val="00AD5937"/>
    <w:rsid w:val="00AD7181"/>
    <w:rsid w:val="00AE7C85"/>
    <w:rsid w:val="00AE7CAB"/>
    <w:rsid w:val="00B06C79"/>
    <w:rsid w:val="00B07847"/>
    <w:rsid w:val="00B23485"/>
    <w:rsid w:val="00B2507E"/>
    <w:rsid w:val="00B25E2C"/>
    <w:rsid w:val="00B3482E"/>
    <w:rsid w:val="00B47D83"/>
    <w:rsid w:val="00B61953"/>
    <w:rsid w:val="00B652F8"/>
    <w:rsid w:val="00B84CAE"/>
    <w:rsid w:val="00B858A7"/>
    <w:rsid w:val="00B868A0"/>
    <w:rsid w:val="00B93456"/>
    <w:rsid w:val="00B96C36"/>
    <w:rsid w:val="00BD0958"/>
    <w:rsid w:val="00BD1B89"/>
    <w:rsid w:val="00BE314C"/>
    <w:rsid w:val="00C2372F"/>
    <w:rsid w:val="00C31DDF"/>
    <w:rsid w:val="00C370EC"/>
    <w:rsid w:val="00C42B06"/>
    <w:rsid w:val="00C50777"/>
    <w:rsid w:val="00C63864"/>
    <w:rsid w:val="00C75B5F"/>
    <w:rsid w:val="00CA4994"/>
    <w:rsid w:val="00CB0F34"/>
    <w:rsid w:val="00CB1A34"/>
    <w:rsid w:val="00CB36B0"/>
    <w:rsid w:val="00CC2140"/>
    <w:rsid w:val="00CD4CF5"/>
    <w:rsid w:val="00CD7EAF"/>
    <w:rsid w:val="00CF468A"/>
    <w:rsid w:val="00D00EFA"/>
    <w:rsid w:val="00D10221"/>
    <w:rsid w:val="00D11739"/>
    <w:rsid w:val="00D225BB"/>
    <w:rsid w:val="00D35605"/>
    <w:rsid w:val="00D36129"/>
    <w:rsid w:val="00D77979"/>
    <w:rsid w:val="00D8092B"/>
    <w:rsid w:val="00D9563E"/>
    <w:rsid w:val="00D9564F"/>
    <w:rsid w:val="00DA4A12"/>
    <w:rsid w:val="00DA4E71"/>
    <w:rsid w:val="00DA7000"/>
    <w:rsid w:val="00DC0023"/>
    <w:rsid w:val="00DC1252"/>
    <w:rsid w:val="00DC2109"/>
    <w:rsid w:val="00DC40C3"/>
    <w:rsid w:val="00DD1893"/>
    <w:rsid w:val="00DF1892"/>
    <w:rsid w:val="00E322CF"/>
    <w:rsid w:val="00E41988"/>
    <w:rsid w:val="00E4633D"/>
    <w:rsid w:val="00E52AEE"/>
    <w:rsid w:val="00E53784"/>
    <w:rsid w:val="00E80707"/>
    <w:rsid w:val="00E86F18"/>
    <w:rsid w:val="00EA7320"/>
    <w:rsid w:val="00EB2306"/>
    <w:rsid w:val="00F26E80"/>
    <w:rsid w:val="00F43D0B"/>
    <w:rsid w:val="00F44749"/>
    <w:rsid w:val="00F453BA"/>
    <w:rsid w:val="00F4646B"/>
    <w:rsid w:val="00F506C9"/>
    <w:rsid w:val="00F6422B"/>
    <w:rsid w:val="00F80083"/>
    <w:rsid w:val="00F817A7"/>
    <w:rsid w:val="00F90972"/>
    <w:rsid w:val="00F927D5"/>
    <w:rsid w:val="00FC43AF"/>
    <w:rsid w:val="00FD3754"/>
    <w:rsid w:val="00FE582D"/>
    <w:rsid w:val="00FE5FFA"/>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34"/>
    <w:qFormat/>
    <w:rsid w:val="00191D27"/>
    <w:pPr>
      <w:numPr>
        <w:numId w:val="49"/>
      </w:numPr>
      <w:autoSpaceDE w:val="0"/>
      <w:autoSpaceDN w:val="0"/>
      <w:adjustRightInd w:val="0"/>
      <w:spacing w:after="120" w:line="240" w:lineRule="auto"/>
      <w:ind w:right="-225"/>
      <w:contextualSpacing/>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34"/>
    <w:qFormat/>
    <w:locked/>
    <w:rsid w:val="00191D27"/>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F524A"/>
    <w:rsid w:val="001655B6"/>
    <w:rsid w:val="001E2DE1"/>
    <w:rsid w:val="00210243"/>
    <w:rsid w:val="00221E69"/>
    <w:rsid w:val="002C255E"/>
    <w:rsid w:val="002C4C50"/>
    <w:rsid w:val="00336B3C"/>
    <w:rsid w:val="003A2312"/>
    <w:rsid w:val="0044139E"/>
    <w:rsid w:val="00467EE5"/>
    <w:rsid w:val="004A1A54"/>
    <w:rsid w:val="004A52A2"/>
    <w:rsid w:val="00544C20"/>
    <w:rsid w:val="005C0460"/>
    <w:rsid w:val="005F5F14"/>
    <w:rsid w:val="006346E6"/>
    <w:rsid w:val="0068700D"/>
    <w:rsid w:val="006B060A"/>
    <w:rsid w:val="006E5853"/>
    <w:rsid w:val="00832553"/>
    <w:rsid w:val="008328B3"/>
    <w:rsid w:val="008C67EF"/>
    <w:rsid w:val="00902D03"/>
    <w:rsid w:val="009330E8"/>
    <w:rsid w:val="00973EC3"/>
    <w:rsid w:val="009C02F1"/>
    <w:rsid w:val="009C63F8"/>
    <w:rsid w:val="009D57B5"/>
    <w:rsid w:val="009E163D"/>
    <w:rsid w:val="00A07061"/>
    <w:rsid w:val="00A54F54"/>
    <w:rsid w:val="00A66D27"/>
    <w:rsid w:val="00AB1E49"/>
    <w:rsid w:val="00B01BA0"/>
    <w:rsid w:val="00B541BC"/>
    <w:rsid w:val="00B62408"/>
    <w:rsid w:val="00C36D87"/>
    <w:rsid w:val="00CF3682"/>
    <w:rsid w:val="00D43E04"/>
    <w:rsid w:val="00DD2F67"/>
    <w:rsid w:val="00E30740"/>
    <w:rsid w:val="00E33D7B"/>
    <w:rsid w:val="00F9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97B4A-B1BD-4E86-AF36-2AB533AB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8698</Words>
  <Characters>50453</Characters>
  <Application>Microsoft Office Word</Application>
  <DocSecurity>0</DocSecurity>
  <Lines>420</Lines>
  <Paragraphs>118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2024-11-28T12:46:00Z</dcterms:created>
  <dcterms:modified xsi:type="dcterms:W3CDTF">2024-11-28T12:46:00Z</dcterms:modified>
</cp:coreProperties>
</file>